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AE" w:rsidRDefault="00B403DE" w:rsidP="00B403DE">
      <w:pPr>
        <w:pStyle w:val="a3"/>
        <w:numPr>
          <w:ilvl w:val="0"/>
          <w:numId w:val="2"/>
        </w:numPr>
        <w:jc w:val="center"/>
        <w:rPr>
          <w:rFonts w:ascii="Times New Roman" w:hAnsi="Times New Roman" w:cs="Times New Roman"/>
          <w:b/>
          <w:sz w:val="24"/>
          <w:szCs w:val="24"/>
        </w:rPr>
      </w:pPr>
      <w:r w:rsidRPr="00B403DE">
        <w:rPr>
          <w:rFonts w:ascii="Times New Roman" w:hAnsi="Times New Roman" w:cs="Times New Roman"/>
          <w:b/>
          <w:sz w:val="24"/>
          <w:szCs w:val="24"/>
        </w:rPr>
        <w:t>Преддоговорная работа</w:t>
      </w:r>
    </w:p>
    <w:p w:rsidR="00B403DE" w:rsidRDefault="00B403DE" w:rsidP="00B403DE">
      <w:pPr>
        <w:pStyle w:val="a3"/>
        <w:jc w:val="center"/>
        <w:rPr>
          <w:rFonts w:ascii="Times New Roman" w:hAnsi="Times New Roman" w:cs="Times New Roman"/>
          <w:b/>
          <w:sz w:val="24"/>
          <w:szCs w:val="24"/>
        </w:rPr>
      </w:pPr>
    </w:p>
    <w:p w:rsidR="00B403DE" w:rsidRPr="00B403DE" w:rsidRDefault="00B403DE" w:rsidP="00B403DE">
      <w:pPr>
        <w:shd w:val="clear" w:color="auto" w:fill="EFF2F4"/>
        <w:spacing w:after="0" w:line="240" w:lineRule="auto"/>
        <w:rPr>
          <w:rFonts w:ascii="Exo 2 Light" w:eastAsia="Times New Roman" w:hAnsi="Exo 2 Light" w:cs="Times New Roman"/>
          <w:color w:val="333333"/>
          <w:sz w:val="23"/>
          <w:szCs w:val="23"/>
          <w:lang w:eastAsia="ru-RU"/>
        </w:rPr>
      </w:pPr>
      <w:r w:rsidRPr="00B403DE">
        <w:rPr>
          <w:rFonts w:ascii="Exo 2 Semi Bold" w:eastAsia="Times New Roman" w:hAnsi="Exo 2 Semi Bold" w:cs="Times New Roman"/>
          <w:color w:val="333333"/>
          <w:sz w:val="23"/>
          <w:szCs w:val="23"/>
          <w:lang w:eastAsia="ru-RU"/>
        </w:rPr>
        <w:t>1. Подача заявки на технологическое присоединение, заполненной по установленной форме с предоставлением полного пакета документов.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 индивидуальному проекту.</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подается в сетевую организацию указанным некоммерческим объединением либо его представителем. 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w:t>
      </w:r>
      <w:r w:rsidRPr="00B403DE">
        <w:rPr>
          <w:rFonts w:ascii="Exo 2 Light" w:eastAsia="Times New Roman" w:hAnsi="Exo 2 Light" w:cs="Times New Roman"/>
          <w:color w:val="333333"/>
          <w:sz w:val="23"/>
          <w:szCs w:val="23"/>
          <w:lang w:eastAsia="ru-RU"/>
        </w:rPr>
        <w:lastRenderedPageBreak/>
        <w:t>или с использованием объектов инфраструктуры и другого имущества общего пользования этого объединения.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случае если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Заявку на технологическое присоединение можно подать на портале дистанционного обслуживания потребителей.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В заявке, направляемой заявителем, должны быть указаны следующие сведения: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lang w:eastAsia="ru-RU"/>
        </w:rPr>
        <w:t xml:space="preserve">Для физических лиц, с запрашиваемой максимальной мощностью </w:t>
      </w:r>
      <w:proofErr w:type="spellStart"/>
      <w:r w:rsidRPr="00B403DE">
        <w:rPr>
          <w:rFonts w:ascii="Exo 2 Semi Bold" w:eastAsia="Times New Roman" w:hAnsi="Exo 2 Semi Bold" w:cs="Times New Roman"/>
          <w:color w:val="333333"/>
          <w:sz w:val="23"/>
          <w:szCs w:val="23"/>
          <w:lang w:eastAsia="ru-RU"/>
        </w:rPr>
        <w:t>энергопринимающих</w:t>
      </w:r>
      <w:proofErr w:type="spellEnd"/>
      <w:r w:rsidRPr="00B403DE">
        <w:rPr>
          <w:rFonts w:ascii="Exo 2 Semi Bold" w:eastAsia="Times New Roman" w:hAnsi="Exo 2 Semi Bold" w:cs="Times New Roman"/>
          <w:color w:val="333333"/>
          <w:sz w:val="23"/>
          <w:szCs w:val="23"/>
          <w:lang w:eastAsia="ru-RU"/>
        </w:rPr>
        <w:t xml:space="preserve"> устройств до 15 кВт включительно (с учетом ранее присоединенных в данной точке присоединения </w:t>
      </w:r>
      <w:proofErr w:type="spellStart"/>
      <w:r w:rsidRPr="00B403DE">
        <w:rPr>
          <w:rFonts w:ascii="Exo 2 Semi Bold" w:eastAsia="Times New Roman" w:hAnsi="Exo 2 Semi Bold" w:cs="Times New Roman"/>
          <w:color w:val="333333"/>
          <w:sz w:val="23"/>
          <w:szCs w:val="23"/>
          <w:lang w:eastAsia="ru-RU"/>
        </w:rPr>
        <w:t>энергопринимающих</w:t>
      </w:r>
      <w:proofErr w:type="spellEnd"/>
      <w:r w:rsidRPr="00B403DE">
        <w:rPr>
          <w:rFonts w:ascii="Exo 2 Semi Bold" w:eastAsia="Times New Roman" w:hAnsi="Exo 2 Semi Bold" w:cs="Times New Roman"/>
          <w:color w:val="333333"/>
          <w:sz w:val="23"/>
          <w:szCs w:val="23"/>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питания:</w:t>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 жительства заявителя;</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и место нахождения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(в том числе по этапам и очередям);</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запрашиваемая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заявителя;</w:t>
      </w:r>
    </w:p>
    <w:p w:rsidR="00B403DE" w:rsidRPr="00B403DE" w:rsidRDefault="00B403DE" w:rsidP="00B403DE">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 xml:space="preserve">Для юридических лиц или индивидуальных предпринимателей, максимальная мощность </w:t>
      </w:r>
      <w:proofErr w:type="spellStart"/>
      <w:r w:rsidRPr="00B403DE">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B403DE">
        <w:rPr>
          <w:rFonts w:ascii="Exo 2 Semi Bold" w:eastAsia="Times New Roman" w:hAnsi="Exo 2 Semi Bold" w:cs="Times New Roman"/>
          <w:color w:val="333333"/>
          <w:sz w:val="23"/>
          <w:szCs w:val="23"/>
          <w:shd w:val="clear" w:color="auto" w:fill="EFF2F4"/>
          <w:lang w:eastAsia="ru-RU"/>
        </w:rPr>
        <w:t xml:space="preserve"> устройств которых составляет до 150 кВт включительно (с учетом ранее присоединенных в данной точке присоединения </w:t>
      </w:r>
      <w:proofErr w:type="spellStart"/>
      <w:r w:rsidRPr="00B403DE">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B403DE">
        <w:rPr>
          <w:rFonts w:ascii="Exo 2 Semi Bold" w:eastAsia="Times New Roman" w:hAnsi="Exo 2 Semi Bold" w:cs="Times New Roman"/>
          <w:color w:val="333333"/>
          <w:sz w:val="23"/>
          <w:szCs w:val="23"/>
          <w:shd w:val="clear" w:color="auto" w:fill="EFF2F4"/>
          <w:lang w:eastAsia="ru-RU"/>
        </w:rPr>
        <w:t xml:space="preserve"> устройств) и электроснабжение которых предусматривается по второй или третьей категории надежности: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lastRenderedPageBreak/>
        <w:t xml:space="preserve">наименование и местонахождение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местонахождение заявителя (юридический, почтовый адреса);</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количество точек присоединения с указанием технических параметров элементов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заявляемая категория надежности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(в том числе по этапам и очередям);</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 этапам и очередям;</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запрашиваемая максимальная мощность присоединяемых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заявителя;</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характер нагрузки (вид экономической деятельности хозяйствующего субъекта);</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которых составляет свыше 15 кВт и до 150 кВт включительно;</w:t>
      </w:r>
    </w:p>
    <w:p w:rsidR="00B403DE" w:rsidRPr="00B403DE" w:rsidRDefault="00B403DE" w:rsidP="00B403DE">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 xml:space="preserve">Для юридических лиц или индивидуальных предпринимателей, максимальная мощность </w:t>
      </w:r>
      <w:proofErr w:type="spellStart"/>
      <w:r w:rsidRPr="00B403DE">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B403DE">
        <w:rPr>
          <w:rFonts w:ascii="Exo 2 Semi Bold" w:eastAsia="Times New Roman" w:hAnsi="Exo 2 Semi Bold" w:cs="Times New Roman"/>
          <w:color w:val="333333"/>
          <w:sz w:val="23"/>
          <w:szCs w:val="23"/>
          <w:shd w:val="clear" w:color="auto" w:fill="EFF2F4"/>
          <w:lang w:eastAsia="ru-RU"/>
        </w:rPr>
        <w:t xml:space="preserve"> устройств которых свыше 150 кВт и менее 670 кВт:</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и местонахождение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местонахождение заявителя (юридический, почтовый адреса);</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количество точек присоединения с указанием технических параметров элементов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заявляемая категория надежности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(в том числе по этапам и очередям);</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 этапам и очередям;</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запрашиваемая максимальная мощность присоединяемых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заявителя;</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характер нагрузки (вид производственной деятельности);</w:t>
      </w:r>
    </w:p>
    <w:p w:rsidR="00B403DE" w:rsidRPr="00B403DE" w:rsidRDefault="00B403DE" w:rsidP="00B403DE">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w:t>
      </w:r>
      <w:r w:rsidRPr="00B403DE">
        <w:rPr>
          <w:rFonts w:ascii="Exo 2 Light" w:eastAsia="Times New Roman" w:hAnsi="Exo 2 Light" w:cs="Times New Roman"/>
          <w:color w:val="333333"/>
          <w:sz w:val="23"/>
          <w:szCs w:val="23"/>
          <w:lang w:eastAsia="ru-RU"/>
        </w:rPr>
        <w:lastRenderedPageBreak/>
        <w:t xml:space="preserve">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 xml:space="preserve">Для лиц, подавших заявку в целях временного (на срок не более 12 месяцев) технологического присоединения принадлежащих ему </w:t>
      </w:r>
      <w:proofErr w:type="spellStart"/>
      <w:r w:rsidRPr="00B403DE">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B403DE">
        <w:rPr>
          <w:rFonts w:ascii="Exo 2 Semi Bold" w:eastAsia="Times New Roman" w:hAnsi="Exo 2 Semi Bold" w:cs="Times New Roman"/>
          <w:color w:val="333333"/>
          <w:sz w:val="23"/>
          <w:szCs w:val="23"/>
          <w:shd w:val="clear" w:color="auto" w:fill="EFF2F4"/>
          <w:lang w:eastAsia="ru-RU"/>
        </w:rPr>
        <w:t xml:space="preserve"> устройств для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w:t>
      </w:r>
      <w:proofErr w:type="spellStart"/>
      <w:r w:rsidRPr="00B403DE">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B403DE">
        <w:rPr>
          <w:rFonts w:ascii="Exo 2 Semi Bold" w:eastAsia="Times New Roman" w:hAnsi="Exo 2 Semi Bold" w:cs="Times New Roman"/>
          <w:color w:val="333333"/>
          <w:sz w:val="23"/>
          <w:szCs w:val="23"/>
          <w:shd w:val="clear" w:color="auto" w:fill="EFF2F4"/>
          <w:lang w:eastAsia="ru-RU"/>
        </w:rPr>
        <w:t xml:space="preserve"> устройств)</w:t>
      </w:r>
      <w:r w:rsidRPr="00B403DE">
        <w:rPr>
          <w:rFonts w:ascii="Exo 2 Light" w:eastAsia="Times New Roman" w:hAnsi="Exo 2 Light" w:cs="Times New Roman"/>
          <w:color w:val="333333"/>
          <w:sz w:val="23"/>
          <w:szCs w:val="23"/>
          <w:shd w:val="clear" w:color="auto" w:fill="EFF2F4"/>
          <w:lang w:eastAsia="ru-RU"/>
        </w:rPr>
        <w:t>:</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и место нахождения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 нахождения заявителя;</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запрашиваемая максимальная мощность присоединяемых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заявителя;</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характер нагрузки (вид экономической деятельности хозяйствующего субъекта);</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срок электроснабжения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 временной схеме электроснабжения;</w:t>
      </w:r>
    </w:p>
    <w:p w:rsidR="00B403DE" w:rsidRPr="00B403DE" w:rsidRDefault="00B403DE" w:rsidP="00B403DE">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Для юридических лиц, за исключением выше перечисленных:</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и место нахождения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место нахождения заявителя;</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lastRenderedPageBreak/>
        <w:t xml:space="preserve">запрашиваемая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и их технические характеристики, количество, мощность генераторов и присоединяемых к сети трансформаторов;</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количество точек присоединения с указанием технических параметров элементов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заявляемая категория надежности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B403DE">
        <w:rPr>
          <w:rFonts w:ascii="Exo 2 Light" w:eastAsia="Times New Roman" w:hAnsi="Exo 2 Light" w:cs="Times New Roman"/>
          <w:color w:val="333333"/>
          <w:sz w:val="23"/>
          <w:szCs w:val="23"/>
          <w:lang w:eastAsia="ru-RU"/>
        </w:rPr>
        <w:t>несимметрию</w:t>
      </w:r>
      <w:proofErr w:type="spellEnd"/>
      <w:r w:rsidRPr="00B403DE">
        <w:rPr>
          <w:rFonts w:ascii="Exo 2 Light" w:eastAsia="Times New Roman" w:hAnsi="Exo 2 Light" w:cs="Times New Roman"/>
          <w:color w:val="333333"/>
          <w:sz w:val="23"/>
          <w:szCs w:val="23"/>
          <w:lang w:eastAsia="ru-RU"/>
        </w:rPr>
        <w:t xml:space="preserve"> напряжения в точках присоединения;</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необходимость наличия технологической и (или) аварийной брони;</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(в том числе по этапам и очередям);</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 этапам и очередям;</w:t>
      </w:r>
    </w:p>
    <w:p w:rsidR="00B403DE" w:rsidRPr="00B403DE" w:rsidRDefault="00B403DE" w:rsidP="00B403DE">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К заявке прилагаются следующие документы:</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план расположения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 (ситуационный план с привязкой к местности);</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перечень и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которые могут быть присоединены к устройствам противоаварийной автоматики;</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(для заявителей, планирующих осуществить технологическое присоединение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B403DE">
        <w:rPr>
          <w:rFonts w:ascii="Exo 2 Light" w:eastAsia="Times New Roman" w:hAnsi="Exo 2 Light" w:cs="Times New Roman"/>
          <w:color w:val="333333"/>
          <w:sz w:val="23"/>
          <w:szCs w:val="23"/>
          <w:lang w:eastAsia="ru-RU"/>
        </w:rPr>
        <w:t>кВ</w:t>
      </w:r>
      <w:proofErr w:type="spellEnd"/>
      <w:r w:rsidRPr="00B403DE">
        <w:rPr>
          <w:rFonts w:ascii="Exo 2 Light" w:eastAsia="Times New Roman" w:hAnsi="Exo 2 Light" w:cs="Times New Roman"/>
          <w:color w:val="333333"/>
          <w:sz w:val="23"/>
          <w:szCs w:val="23"/>
          <w:lang w:eastAsia="ru-RU"/>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lastRenderedPageBreak/>
        <w:t xml:space="preserve">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в случае технологического присоединения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осуществляемого с использованием объектов инфраструктуры и другого имущества общего пользования этого объединения, - копия договора об использовании объектов инфраструктуры и другого имущества общего пользования;</w:t>
      </w:r>
    </w:p>
    <w:p w:rsidR="00B403DE" w:rsidRPr="00B403DE" w:rsidRDefault="00B403DE" w:rsidP="00B403DE">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документы заявителя, предусмотренные пунктом 34 основных положений функционирования розничных рынков электрической энергии, в случае, если в заявке указаны сведения о наименовании субъекта розничного рынка с которым заявитель намеревается заключить договор энергоснабжения или купли-продажи (поставки) электрической энергии (мощности).</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приеме заявки с полным комплектом принимаемых документов сотрудник сетевой организации выдает расписку в получении документов с указанием № регистрации заявки.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В случае отсутствия в заявке всех необходимых сведений и документов, сетевая компания обязана уведомить об этом заявителя.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2. Определение границ по балансовой принадлежности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Граница балансовой принадлежности определяется соглашением между заявителем и сетевой организацией и устанавливается: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для физических лиц с максимальной мощностью до 15 кВт включительно устанавливаются на зажимах опоры ВЛ -0,23(0,</w:t>
      </w:r>
      <w:proofErr w:type="gramStart"/>
      <w:r w:rsidRPr="00B403DE">
        <w:rPr>
          <w:rFonts w:ascii="Exo 2 Light" w:eastAsia="Times New Roman" w:hAnsi="Exo 2 Light" w:cs="Times New Roman"/>
          <w:color w:val="333333"/>
          <w:sz w:val="23"/>
          <w:szCs w:val="23"/>
          <w:lang w:eastAsia="ru-RU"/>
        </w:rPr>
        <w:t>38)-</w:t>
      </w:r>
      <w:proofErr w:type="gramEnd"/>
      <w:r w:rsidRPr="00B403DE">
        <w:rPr>
          <w:rFonts w:ascii="Exo 2 Light" w:eastAsia="Times New Roman" w:hAnsi="Exo 2 Light" w:cs="Times New Roman"/>
          <w:color w:val="333333"/>
          <w:sz w:val="23"/>
          <w:szCs w:val="23"/>
          <w:lang w:eastAsia="ru-RU"/>
        </w:rPr>
        <w:t xml:space="preserve">10 </w:t>
      </w:r>
      <w:proofErr w:type="spellStart"/>
      <w:r w:rsidRPr="00B403DE">
        <w:rPr>
          <w:rFonts w:ascii="Exo 2 Light" w:eastAsia="Times New Roman" w:hAnsi="Exo 2 Light" w:cs="Times New Roman"/>
          <w:color w:val="333333"/>
          <w:sz w:val="23"/>
          <w:szCs w:val="23"/>
          <w:lang w:eastAsia="ru-RU"/>
        </w:rPr>
        <w:t>кВ</w:t>
      </w:r>
      <w:proofErr w:type="spellEnd"/>
      <w:r w:rsidRPr="00B403DE">
        <w:rPr>
          <w:rFonts w:ascii="Exo 2 Light" w:eastAsia="Times New Roman" w:hAnsi="Exo 2 Light" w:cs="Times New Roman"/>
          <w:color w:val="333333"/>
          <w:sz w:val="23"/>
          <w:szCs w:val="23"/>
          <w:lang w:eastAsia="ru-RU"/>
        </w:rPr>
        <w:t xml:space="preserve"> в точке присоединения, на расстоянии в пределах 25 метров от границы участка, на котором располагаются (будут располагаться) присоединяемые объекты заявителя;</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для юридических лиц определяется соглашением между заявителем и сетевой организацией с учетом характера нагрузки и перспективного плана развития;</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для объектов социально-культурного характера и многоэтажных жилых домов устанавливаются во ВРУ -0,4 </w:t>
      </w:r>
      <w:proofErr w:type="spellStart"/>
      <w:r w:rsidRPr="00B403DE">
        <w:rPr>
          <w:rFonts w:ascii="Exo 2 Light" w:eastAsia="Times New Roman" w:hAnsi="Exo 2 Light" w:cs="Times New Roman"/>
          <w:color w:val="333333"/>
          <w:sz w:val="23"/>
          <w:szCs w:val="23"/>
          <w:lang w:eastAsia="ru-RU"/>
        </w:rPr>
        <w:t>кВ</w:t>
      </w:r>
      <w:proofErr w:type="spellEnd"/>
      <w:r w:rsidRPr="00B403DE">
        <w:rPr>
          <w:rFonts w:ascii="Exo 2 Light" w:eastAsia="Times New Roman" w:hAnsi="Exo 2 Light" w:cs="Times New Roman"/>
          <w:color w:val="333333"/>
          <w:sz w:val="23"/>
          <w:szCs w:val="23"/>
          <w:lang w:eastAsia="ru-RU"/>
        </w:rPr>
        <w:t>;</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для заявителей,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которых находятся в нежилых помещения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403DE" w:rsidRPr="00B403DE" w:rsidRDefault="00B403DE" w:rsidP="00B403DE">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для заявителей,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которых находятся в нежилых помещениях, расположенных в объектах капитального строительства, не относящихся к многоквартирным </w:t>
      </w:r>
      <w:r w:rsidRPr="00B403DE">
        <w:rPr>
          <w:rFonts w:ascii="Exo 2 Light" w:eastAsia="Times New Roman" w:hAnsi="Exo 2 Light" w:cs="Times New Roman"/>
          <w:color w:val="333333"/>
          <w:sz w:val="23"/>
          <w:szCs w:val="23"/>
          <w:lang w:eastAsia="ru-RU"/>
        </w:rPr>
        <w:lastRenderedPageBreak/>
        <w:t xml:space="preserve">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заявителя.</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Технические условия, являясь приложением к договору об осуществлении технологического присоединения, заключенного между сетевой организацией и заявителем, содержат подробные требования к работам, выполняемым как заявителем, так и сетевой организацией.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Semi Bold" w:eastAsia="Times New Roman" w:hAnsi="Exo 2 Semi Bold" w:cs="Times New Roman"/>
          <w:color w:val="333333"/>
          <w:sz w:val="23"/>
          <w:szCs w:val="23"/>
          <w:shd w:val="clear" w:color="auto" w:fill="EFF2F4"/>
          <w:lang w:eastAsia="ru-RU"/>
        </w:rPr>
        <w:t>3. Разрешение споров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Спором считается несогласие заявителя: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с перечнем </w:t>
      </w:r>
      <w:proofErr w:type="gramStart"/>
      <w:r w:rsidRPr="00B403DE">
        <w:rPr>
          <w:rFonts w:ascii="Exo 2 Light" w:eastAsia="Times New Roman" w:hAnsi="Exo 2 Light" w:cs="Times New Roman"/>
          <w:color w:val="333333"/>
          <w:sz w:val="23"/>
          <w:szCs w:val="23"/>
          <w:lang w:eastAsia="ru-RU"/>
        </w:rPr>
        <w:t>мероприятий</w:t>
      </w:r>
      <w:proofErr w:type="gramEnd"/>
      <w:r w:rsidRPr="00B403DE">
        <w:rPr>
          <w:rFonts w:ascii="Exo 2 Light" w:eastAsia="Times New Roman" w:hAnsi="Exo 2 Light" w:cs="Times New Roman"/>
          <w:color w:val="333333"/>
          <w:sz w:val="23"/>
          <w:szCs w:val="23"/>
          <w:lang w:eastAsia="ru-RU"/>
        </w:rPr>
        <w:t xml:space="preserve"> включенных в технические условия для исполнения заявителем, выданных сетевой организацией (спор рассматривается органом федерального государственного энергетического надзора при возможном участии субъекта оперативно-диспетчерского управления);</w:t>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 величиной платы за технологическое присоединение (спор рассматривается уполномоченным органом исполнительной власти Республики Татарстан в области государственного регулирования тарифов);</w:t>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со сроком исполнения договора.</w:t>
      </w:r>
    </w:p>
    <w:p w:rsidR="00B403DE" w:rsidRPr="00B403DE" w:rsidRDefault="00B403DE" w:rsidP="00B403DE">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Если при заключении договора об осуществлении технологического присоединения разногласия не сняты протоколом разногласий, то споры сторон подлежат разрешению в судебном порядке по месту нахождения ответчика в соответствии с действующим законодательством Российской Федерации.</w:t>
      </w:r>
    </w:p>
    <w:p w:rsidR="00B403DE" w:rsidRDefault="00B403DE" w:rsidP="00B403DE">
      <w:pPr>
        <w:pStyle w:val="a3"/>
        <w:rPr>
          <w:rFonts w:ascii="Times New Roman" w:hAnsi="Times New Roman" w:cs="Times New Roman"/>
          <w:b/>
          <w:sz w:val="24"/>
          <w:szCs w:val="24"/>
        </w:rPr>
      </w:pPr>
    </w:p>
    <w:p w:rsidR="00B403DE" w:rsidRDefault="00B403DE" w:rsidP="00B403DE">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об осуществлении технологического присоединения</w:t>
      </w:r>
    </w:p>
    <w:p w:rsidR="00B403DE" w:rsidRDefault="00B403DE" w:rsidP="00B403DE">
      <w:pPr>
        <w:pStyle w:val="a3"/>
        <w:rPr>
          <w:rFonts w:ascii="Times New Roman" w:hAnsi="Times New Roman" w:cs="Times New Roman"/>
          <w:b/>
          <w:sz w:val="24"/>
          <w:szCs w:val="24"/>
        </w:rPr>
      </w:pPr>
    </w:p>
    <w:p w:rsidR="00B403DE" w:rsidRPr="00B403DE" w:rsidRDefault="00B403DE" w:rsidP="00B403DE">
      <w:pPr>
        <w:shd w:val="clear" w:color="auto" w:fill="EFF2F4"/>
        <w:spacing w:after="0" w:line="240" w:lineRule="auto"/>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Технологическое присоединение осуществляется на основании договора об осуществлении технологического присоединения, заключаемого между сетевой организацией и юридическим или физическим лицом.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Сетевая организация направляет Заявителю для подписания, заполненные и подписанные 2 экземпляра проекта договора об осуществлении технологического присоединения:</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для заявителей, осуществляющих технологическое присоединение по индивидуальному проекту;</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 течение 10 дней со дня регистрации заявки для заявителей, осуществляющих технологическое присоединение по временной схеме электроснабжения</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В течение 15 дней со дня регистрации заявки для заявителей: – физических лиц с максимальной запрашиваемой мощностью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до 15 кВт включительно (с учетом ранее разрешенной к присоединению мощности), по III категории надежности и использованием электроэнергии для бытовых и иных нужд, не связанных с </w:t>
      </w:r>
      <w:r w:rsidRPr="00B403DE">
        <w:rPr>
          <w:rFonts w:ascii="Exo 2 Light" w:eastAsia="Times New Roman" w:hAnsi="Exo 2 Light" w:cs="Times New Roman"/>
          <w:color w:val="333333"/>
          <w:sz w:val="23"/>
          <w:szCs w:val="23"/>
          <w:lang w:eastAsia="ru-RU"/>
        </w:rPr>
        <w:lastRenderedPageBreak/>
        <w:t xml:space="preserve">осуществлением предпринимательской деятельности; – юридических лиц или индивидуальных предпринимателей с максимальной запрашиваемой мощностью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до 150 кВт включительно (с учетом ранее разрешенной к присоединению мощности) по II или III категории надежности;</w:t>
      </w:r>
    </w:p>
    <w:p w:rsidR="00B403DE" w:rsidRPr="00B403DE" w:rsidRDefault="00B403DE" w:rsidP="00B403DE">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В течение 30 дней со дня регистрации заявки для прочих заявителей.</w:t>
      </w:r>
    </w:p>
    <w:p w:rsidR="00B403DE" w:rsidRDefault="00B403DE" w:rsidP="00B403DE">
      <w:pPr>
        <w:pStyle w:val="a3"/>
        <w:rPr>
          <w:rFonts w:ascii="Exo 2 Light" w:eastAsia="Times New Roman" w:hAnsi="Exo 2 Light" w:cs="Times New Roman"/>
          <w:color w:val="333333"/>
          <w:sz w:val="23"/>
          <w:szCs w:val="23"/>
          <w:shd w:val="clear" w:color="auto" w:fill="EFF2F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о чем письменно уведомляется заявитель.</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 xml:space="preserve">Согласно договору, сетевая организация обязуется осуществить мероприятия по технологическому присоединению </w:t>
      </w:r>
      <w:proofErr w:type="spellStart"/>
      <w:r w:rsidRPr="00B403DE">
        <w:rPr>
          <w:rFonts w:ascii="Exo 2 Light" w:eastAsia="Times New Roman" w:hAnsi="Exo 2 Light" w:cs="Times New Roman"/>
          <w:color w:val="333333"/>
          <w:sz w:val="23"/>
          <w:szCs w:val="23"/>
          <w:shd w:val="clear" w:color="auto" w:fill="EFF2F4"/>
          <w:lang w:eastAsia="ru-RU"/>
        </w:rPr>
        <w:t>энергопринимающих</w:t>
      </w:r>
      <w:proofErr w:type="spellEnd"/>
      <w:r w:rsidRPr="00B403DE">
        <w:rPr>
          <w:rFonts w:ascii="Exo 2 Light" w:eastAsia="Times New Roman" w:hAnsi="Exo 2 Light" w:cs="Times New Roman"/>
          <w:color w:val="333333"/>
          <w:sz w:val="23"/>
          <w:szCs w:val="23"/>
          <w:shd w:val="clear" w:color="auto" w:fill="EFF2F4"/>
          <w:lang w:eastAsia="ru-RU"/>
        </w:rPr>
        <w:t xml:space="preserve"> устройств заявителя в установленные сроки, а заявитель обязуется оплатить стоимость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отсутствии разногласий заявитель должен в течение 30 календарных дней рассмотреть, подписать и направить один экземпляр договора с приложениями в адрес сетевой организации.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 xml:space="preserve">В случае </w:t>
      </w:r>
      <w:proofErr w:type="spellStart"/>
      <w:r w:rsidRPr="00B403DE">
        <w:rPr>
          <w:rFonts w:ascii="Exo 2 Light" w:eastAsia="Times New Roman" w:hAnsi="Exo 2 Light" w:cs="Times New Roman"/>
          <w:color w:val="333333"/>
          <w:sz w:val="23"/>
          <w:szCs w:val="23"/>
          <w:shd w:val="clear" w:color="auto" w:fill="EFF2F4"/>
          <w:lang w:eastAsia="ru-RU"/>
        </w:rPr>
        <w:t>ненаправления</w:t>
      </w:r>
      <w:proofErr w:type="spellEnd"/>
      <w:r w:rsidRPr="00B403DE">
        <w:rPr>
          <w:rFonts w:ascii="Exo 2 Light" w:eastAsia="Times New Roman" w:hAnsi="Exo 2 Light" w:cs="Times New Roman"/>
          <w:color w:val="333333"/>
          <w:sz w:val="23"/>
          <w:szCs w:val="23"/>
          <w:shd w:val="clear" w:color="auto" w:fill="EFF2F4"/>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B403DE" w:rsidRDefault="00B403DE" w:rsidP="00B403DE">
      <w:pPr>
        <w:pStyle w:val="a3"/>
        <w:rPr>
          <w:rFonts w:ascii="Exo 2 Light" w:eastAsia="Times New Roman" w:hAnsi="Exo 2 Light" w:cs="Times New Roman"/>
          <w:color w:val="333333"/>
          <w:sz w:val="23"/>
          <w:szCs w:val="23"/>
          <w:shd w:val="clear" w:color="auto" w:fill="EFF2F4"/>
          <w:lang w:eastAsia="ru-RU"/>
        </w:rPr>
      </w:pPr>
    </w:p>
    <w:p w:rsidR="00B403DE" w:rsidRDefault="00B403DE" w:rsidP="00B403DE">
      <w:pPr>
        <w:pStyle w:val="a3"/>
        <w:numPr>
          <w:ilvl w:val="0"/>
          <w:numId w:val="2"/>
        </w:numPr>
        <w:jc w:val="center"/>
        <w:rPr>
          <w:rFonts w:ascii="Times New Roman" w:hAnsi="Times New Roman" w:cs="Times New Roman"/>
          <w:b/>
          <w:sz w:val="24"/>
          <w:szCs w:val="24"/>
        </w:rPr>
      </w:pPr>
      <w:r w:rsidRPr="00B403DE">
        <w:rPr>
          <w:rFonts w:ascii="Times New Roman" w:hAnsi="Times New Roman" w:cs="Times New Roman"/>
          <w:b/>
          <w:sz w:val="24"/>
          <w:szCs w:val="24"/>
        </w:rPr>
        <w:t xml:space="preserve">Подача заявки в </w:t>
      </w:r>
      <w:proofErr w:type="spellStart"/>
      <w:r w:rsidRPr="00B403DE">
        <w:rPr>
          <w:rFonts w:ascii="Times New Roman" w:hAnsi="Times New Roman" w:cs="Times New Roman"/>
          <w:b/>
          <w:sz w:val="24"/>
          <w:szCs w:val="24"/>
        </w:rPr>
        <w:t>энергосбытовую</w:t>
      </w:r>
      <w:proofErr w:type="spellEnd"/>
      <w:r w:rsidRPr="00B403DE">
        <w:rPr>
          <w:rFonts w:ascii="Times New Roman" w:hAnsi="Times New Roman" w:cs="Times New Roman"/>
          <w:b/>
          <w:sz w:val="24"/>
          <w:szCs w:val="24"/>
        </w:rPr>
        <w:t xml:space="preserve"> компанию, заключение договора энергоснабжения</w:t>
      </w:r>
    </w:p>
    <w:p w:rsidR="00B403DE" w:rsidRDefault="00B403DE" w:rsidP="00B403DE">
      <w:pPr>
        <w:pStyle w:val="a3"/>
        <w:rPr>
          <w:rFonts w:ascii="Times New Roman" w:hAnsi="Times New Roman" w:cs="Times New Roman"/>
          <w:b/>
          <w:sz w:val="24"/>
          <w:szCs w:val="24"/>
        </w:rPr>
      </w:pPr>
    </w:p>
    <w:p w:rsidR="00B403DE" w:rsidRDefault="00B403DE" w:rsidP="00B403DE">
      <w:pPr>
        <w:pStyle w:val="a3"/>
        <w:rPr>
          <w:rFonts w:ascii="Times New Roman" w:hAnsi="Times New Roman" w:cs="Times New Roman"/>
          <w:b/>
          <w:sz w:val="24"/>
          <w:szCs w:val="24"/>
        </w:rPr>
      </w:pPr>
    </w:p>
    <w:p w:rsidR="00B403DE" w:rsidRDefault="00B403DE" w:rsidP="00B403DE">
      <w:pPr>
        <w:pStyle w:val="a3"/>
        <w:rPr>
          <w:rFonts w:ascii="Exo 2 Light" w:hAnsi="Exo 2 Light"/>
          <w:color w:val="333333"/>
          <w:sz w:val="23"/>
          <w:szCs w:val="23"/>
          <w:shd w:val="clear" w:color="auto" w:fill="EFF2F4"/>
        </w:rPr>
      </w:pPr>
      <w:r>
        <w:rPr>
          <w:rFonts w:ascii="Exo 2 Light" w:hAnsi="Exo 2 Light"/>
          <w:color w:val="333333"/>
          <w:sz w:val="23"/>
          <w:szCs w:val="23"/>
          <w:shd w:val="clear" w:color="auto" w:fill="EFF2F4"/>
        </w:rPr>
        <w:t>С даты заключения договора об осуществлении технологического присоединения, в случае если в заявке на технологическое присоединение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сетевая организация заполняет и направляет в адрес Заявителя подписанный проект договора на оказание услуг по передаче электрической энергии.</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 xml:space="preserve">Сетевая организация в срок не позднее 2 рабочих дней с даты заключения договора об осуществлении технологического присоединения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rPr>
          <w:rFonts w:ascii="Exo 2 Light" w:hAnsi="Exo 2 Light"/>
          <w:color w:val="333333"/>
          <w:sz w:val="23"/>
          <w:szCs w:val="23"/>
          <w:shd w:val="clear" w:color="auto" w:fill="EFF2F4"/>
        </w:rPr>
        <w:t>энергопринимающих</w:t>
      </w:r>
      <w:proofErr w:type="spellEnd"/>
      <w:r>
        <w:rPr>
          <w:rFonts w:ascii="Exo 2 Light" w:hAnsi="Exo 2 Light"/>
          <w:color w:val="333333"/>
          <w:sz w:val="23"/>
          <w:szCs w:val="23"/>
          <w:shd w:val="clear" w:color="auto" w:fill="EFF2F4"/>
        </w:rPr>
        <w:t xml:space="preserve"> устройств, технологическое присоединение которых осуществляется, копию подписанного с заявителем договора об осуществлении технологического присоединения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 xml:space="preserve">Заявитель начиная с даты заключения договора об осуществлении технологического присоединения вправе самостоятельно направить необходимые для заключения договора, обеспечивающего продажу электрической энергии (мощности) на розничном </w:t>
      </w:r>
      <w:r>
        <w:rPr>
          <w:rFonts w:ascii="Exo 2 Light" w:hAnsi="Exo 2 Light"/>
          <w:color w:val="333333"/>
          <w:sz w:val="23"/>
          <w:szCs w:val="23"/>
          <w:shd w:val="clear" w:color="auto" w:fill="EFF2F4"/>
        </w:rPr>
        <w:lastRenderedPageBreak/>
        <w:t>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 xml:space="preserve">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w:t>
      </w:r>
      <w:proofErr w:type="spellStart"/>
      <w:r>
        <w:rPr>
          <w:rFonts w:ascii="Exo 2 Light" w:hAnsi="Exo 2 Light"/>
          <w:color w:val="333333"/>
          <w:sz w:val="23"/>
          <w:szCs w:val="23"/>
          <w:shd w:val="clear" w:color="auto" w:fill="EFF2F4"/>
        </w:rPr>
        <w:t>энергопринимающих</w:t>
      </w:r>
      <w:proofErr w:type="spellEnd"/>
      <w:r>
        <w:rPr>
          <w:rFonts w:ascii="Exo 2 Light" w:hAnsi="Exo 2 Light"/>
          <w:color w:val="333333"/>
          <w:sz w:val="23"/>
          <w:szCs w:val="23"/>
          <w:shd w:val="clear" w:color="auto" w:fill="EFF2F4"/>
        </w:rPr>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w:t>
      </w:r>
      <w:r>
        <w:rPr>
          <w:rFonts w:ascii="Exo 2 Light" w:hAnsi="Exo 2 Light"/>
          <w:color w:val="333333"/>
          <w:sz w:val="23"/>
          <w:szCs w:val="23"/>
        </w:rPr>
        <w:br/>
      </w:r>
      <w:r>
        <w:rPr>
          <w:rFonts w:ascii="Exo 2 Light" w:hAnsi="Exo 2 Light"/>
          <w:color w:val="333333"/>
          <w:sz w:val="23"/>
          <w:szCs w:val="23"/>
        </w:rPr>
        <w:br/>
      </w:r>
      <w:r>
        <w:rPr>
          <w:rFonts w:ascii="Exo 2 Light" w:hAnsi="Exo 2 Light"/>
          <w:color w:val="333333"/>
          <w:sz w:val="23"/>
          <w:szCs w:val="23"/>
          <w:shd w:val="clear" w:color="auto" w:fill="EFF2F4"/>
        </w:rPr>
        <w:t xml:space="preserve">Договор на оказание услуг по передаче электрической энергии в отношении </w:t>
      </w:r>
      <w:proofErr w:type="spellStart"/>
      <w:r>
        <w:rPr>
          <w:rFonts w:ascii="Exo 2 Light" w:hAnsi="Exo 2 Light"/>
          <w:color w:val="333333"/>
          <w:sz w:val="23"/>
          <w:szCs w:val="23"/>
          <w:shd w:val="clear" w:color="auto" w:fill="EFF2F4"/>
        </w:rPr>
        <w:t>энергопринимающих</w:t>
      </w:r>
      <w:proofErr w:type="spellEnd"/>
      <w:r>
        <w:rPr>
          <w:rFonts w:ascii="Exo 2 Light" w:hAnsi="Exo 2 Light"/>
          <w:color w:val="333333"/>
          <w:sz w:val="23"/>
          <w:szCs w:val="23"/>
          <w:shd w:val="clear" w:color="auto" w:fill="EFF2F4"/>
        </w:rPr>
        <w:t xml:space="preserve">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rPr>
          <w:rFonts w:ascii="Exo 2 Light" w:hAnsi="Exo 2 Light"/>
          <w:color w:val="333333"/>
          <w:sz w:val="23"/>
          <w:szCs w:val="23"/>
          <w:shd w:val="clear" w:color="auto" w:fill="EFF2F4"/>
        </w:rPr>
        <w:t>энергопринимающих</w:t>
      </w:r>
      <w:proofErr w:type="spellEnd"/>
      <w:r>
        <w:rPr>
          <w:rFonts w:ascii="Exo 2 Light" w:hAnsi="Exo 2 Light"/>
          <w:color w:val="333333"/>
          <w:sz w:val="23"/>
          <w:szCs w:val="23"/>
          <w:shd w:val="clear" w:color="auto" w:fill="EFF2F4"/>
        </w:rPr>
        <w:t xml:space="preserve"> устройств.</w:t>
      </w:r>
    </w:p>
    <w:p w:rsidR="00B403DE" w:rsidRDefault="00B403DE" w:rsidP="00B403DE">
      <w:pPr>
        <w:pStyle w:val="a3"/>
        <w:rPr>
          <w:rFonts w:ascii="Exo 2 Light" w:hAnsi="Exo 2 Light"/>
          <w:color w:val="333333"/>
          <w:sz w:val="23"/>
          <w:szCs w:val="23"/>
          <w:shd w:val="clear" w:color="auto" w:fill="EFF2F4"/>
        </w:rPr>
      </w:pPr>
    </w:p>
    <w:p w:rsidR="00B403DE" w:rsidRDefault="00B403DE" w:rsidP="00B403DE">
      <w:pPr>
        <w:pStyle w:val="a3"/>
        <w:rPr>
          <w:rFonts w:ascii="Exo 2 Light" w:hAnsi="Exo 2 Light"/>
          <w:color w:val="333333"/>
          <w:sz w:val="23"/>
          <w:szCs w:val="23"/>
          <w:shd w:val="clear" w:color="auto" w:fill="EFF2F4"/>
        </w:rPr>
      </w:pPr>
    </w:p>
    <w:p w:rsidR="00B403DE" w:rsidRDefault="00B403DE" w:rsidP="00B403DE">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Работа по исполнению договора</w:t>
      </w:r>
    </w:p>
    <w:p w:rsidR="00B403DE" w:rsidRDefault="00B403DE" w:rsidP="00B403DE">
      <w:pPr>
        <w:pStyle w:val="a3"/>
        <w:rPr>
          <w:rFonts w:ascii="Times New Roman" w:hAnsi="Times New Roman" w:cs="Times New Roman"/>
          <w:b/>
          <w:sz w:val="24"/>
          <w:szCs w:val="24"/>
        </w:rPr>
      </w:pPr>
    </w:p>
    <w:p w:rsidR="00B403DE" w:rsidRDefault="00B403DE" w:rsidP="00B403DE">
      <w:pPr>
        <w:pStyle w:val="a3"/>
        <w:rPr>
          <w:rFonts w:ascii="Times New Roman" w:hAnsi="Times New Roman" w:cs="Times New Roman"/>
          <w:b/>
          <w:sz w:val="24"/>
          <w:szCs w:val="24"/>
        </w:rPr>
      </w:pPr>
    </w:p>
    <w:p w:rsidR="00B403DE" w:rsidRPr="00B403DE" w:rsidRDefault="00B403DE" w:rsidP="00B403DE">
      <w:pPr>
        <w:shd w:val="clear" w:color="auto" w:fill="EFF2F4"/>
        <w:spacing w:after="0" w:line="240" w:lineRule="auto"/>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 Исполнение условий договора по оплате услуг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Договор об осуществлении технологического присоединения содержит обязанность одной из сторон при нарушении ею сроков осуществления мероприятий по технологическому присоединению уплатить другой стороне в течении 10 рабочих дней со дня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б) Разработка заявителем и исполнителем проектной документации в пределах границ раздела по балансовой принадлежности.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На этом этапе заявитель с привлечением проектной организации разрабатывает проект (схему) внешнего электроснабжения в пределах границ балансового принадлежности согласно техническим условиям. Проект электроснабжения разрабатывается согласно нормам проектирования.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в) Проверка сетевой организацией представленной заявителем проектной документации.</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Сетевая организация, а также соответствующий субъект оперативно-диспетчерского </w:t>
      </w:r>
      <w:r w:rsidRPr="00B403DE">
        <w:rPr>
          <w:rFonts w:ascii="Exo 2 Light" w:eastAsia="Times New Roman" w:hAnsi="Exo 2 Light" w:cs="Times New Roman"/>
          <w:color w:val="333333"/>
          <w:sz w:val="23"/>
          <w:szCs w:val="23"/>
          <w:lang w:eastAsia="ru-RU"/>
        </w:rPr>
        <w:lastRenderedPageBreak/>
        <w:t>управления, в случае если технические условия подлежат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согласованию с соответствующим субъектом оперативно-диспетчерского управления, указанный срок не должен превышать 25 дней.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г) Согласование заявителем разработанной проектной документации в органе федерального государственного энергетического надзора.</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Орган федерального государственного энергетического надзора проводит проверку документации на предмет соответствия требованиям норм, правил и стандартов, согласно приказу № 212 от 7.04.2008 ОБ УТВЕРЖДЕНИИ ПОРЯДКА ОРГАНИЗАЦИИ РАБОТ ПО ВЫДАЧЕ РАЗРЕШЕНИЙ НА ДОПУСК В ЭКСПЛУАТАЦИЮ ЭНЕРГОУСТАНОВОК (в ред. Приказа Минприроды РФ от 20.08.2008 N 182).</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д.1) Исполнение заявителем мероприятий в соответствии с техническими условиями и договором об осуществлении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После согласования схемы электроснабжения заявитель приступает к реализации мероприятий в соответствии с техническими условиями и договором об осуществлении технологического присоединения. Сетевая организация выполняет свою часть технических условий, в пределах границ раздела по балансовой принадлежности.</w:t>
      </w:r>
      <w:r w:rsidRPr="00B403DE">
        <w:rPr>
          <w:rFonts w:ascii="Exo 2 Light" w:eastAsia="Times New Roman" w:hAnsi="Exo 2 Light" w:cs="Times New Roman"/>
          <w:color w:val="333333"/>
          <w:sz w:val="23"/>
          <w:szCs w:val="23"/>
          <w:lang w:eastAsia="ru-RU"/>
        </w:rPr>
        <w:br/>
        <w:t>После завершения цикла работ, предусмотренных техническими условиями, заявитель направляет в сетевую организацию уведомление о готовности к присоединению в сроки определенные договором об осуществлении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д.2) Исполнение сетевой организацией мероприятий в соответствии с техническими условиями и договором об осуществлении технологического присоединения.</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Срок осуществления мероприятий по технологическому присоединению, который исчисляется со дня заключения договора и не может превышать:</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t xml:space="preserve">в случаях осуществления технологического присоединения к электрическим сетям классом напряжения до 20 </w:t>
      </w:r>
      <w:proofErr w:type="spellStart"/>
      <w:r w:rsidRPr="00B403DE">
        <w:rPr>
          <w:rFonts w:ascii="Exo 2 Light" w:eastAsia="Times New Roman" w:hAnsi="Exo 2 Light" w:cs="Times New Roman"/>
          <w:color w:val="333333"/>
          <w:sz w:val="23"/>
          <w:szCs w:val="23"/>
          <w:lang w:eastAsia="ru-RU"/>
        </w:rPr>
        <w:t>кВ</w:t>
      </w:r>
      <w:proofErr w:type="spellEnd"/>
      <w:r w:rsidRPr="00B403DE">
        <w:rPr>
          <w:rFonts w:ascii="Exo 2 Light" w:eastAsia="Times New Roman" w:hAnsi="Exo 2 Light" w:cs="Times New Roman"/>
          <w:color w:val="333333"/>
          <w:sz w:val="23"/>
          <w:szCs w:val="23"/>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и (или) объектов электроэнергетики:</w:t>
      </w:r>
    </w:p>
    <w:p w:rsidR="00B403DE" w:rsidRPr="00B403DE" w:rsidRDefault="00B403DE" w:rsidP="00B403DE">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403DE" w:rsidRPr="00B403DE" w:rsidRDefault="00B403DE" w:rsidP="00B403DE">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4 месяца - для заявителей,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которых составляет до 670 кВт включительно;</w:t>
      </w:r>
    </w:p>
    <w:p w:rsidR="00B403DE" w:rsidRPr="00B403DE" w:rsidRDefault="00B403DE" w:rsidP="00B403DE">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1 год - для заявителей,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которых составляет свыше 670 кВт;</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lastRenderedPageBreak/>
        <w:br/>
      </w:r>
      <w:r w:rsidRPr="00B403DE">
        <w:rPr>
          <w:rFonts w:ascii="Exo 2 Light" w:eastAsia="Times New Roman" w:hAnsi="Exo 2 Light" w:cs="Times New Roman"/>
          <w:color w:val="333333"/>
          <w:sz w:val="23"/>
          <w:szCs w:val="23"/>
          <w:shd w:val="clear" w:color="auto" w:fill="EFF2F4"/>
          <w:lang w:eastAsia="ru-RU"/>
        </w:rPr>
        <w:t>в иных случаях:</w:t>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B403DE">
        <w:rPr>
          <w:rFonts w:ascii="Exo 2 Light" w:eastAsia="Times New Roman" w:hAnsi="Exo 2 Light" w:cs="Times New Roman"/>
          <w:color w:val="333333"/>
          <w:sz w:val="23"/>
          <w:szCs w:val="23"/>
          <w:lang w:eastAsia="ru-RU"/>
        </w:rPr>
        <w:t>энергопринимающего</w:t>
      </w:r>
      <w:proofErr w:type="spellEnd"/>
      <w:r w:rsidRPr="00B403DE">
        <w:rPr>
          <w:rFonts w:ascii="Exo 2 Light" w:eastAsia="Times New Roman" w:hAnsi="Exo 2 Light" w:cs="Times New Roman"/>
          <w:color w:val="333333"/>
          <w:sz w:val="23"/>
          <w:szCs w:val="23"/>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B403DE">
        <w:rPr>
          <w:rFonts w:ascii="Exo 2 Light" w:eastAsia="Times New Roman" w:hAnsi="Exo 2 Light" w:cs="Times New Roman"/>
          <w:color w:val="333333"/>
          <w:sz w:val="23"/>
          <w:szCs w:val="23"/>
          <w:lang w:eastAsia="ru-RU"/>
        </w:rPr>
        <w:t>кВ</w:t>
      </w:r>
      <w:proofErr w:type="spellEnd"/>
      <w:r w:rsidRPr="00B403DE">
        <w:rPr>
          <w:rFonts w:ascii="Exo 2 Light" w:eastAsia="Times New Roman" w:hAnsi="Exo 2 Light" w:cs="Times New Roman"/>
          <w:color w:val="333333"/>
          <w:sz w:val="23"/>
          <w:szCs w:val="23"/>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403DE">
        <w:rPr>
          <w:rFonts w:ascii="Exo 2 Light" w:eastAsia="Times New Roman" w:hAnsi="Exo 2 Light" w:cs="Times New Roman"/>
          <w:color w:val="333333"/>
          <w:sz w:val="23"/>
          <w:szCs w:val="23"/>
          <w:lang w:eastAsia="ru-RU"/>
        </w:rPr>
        <w:t>энергопринимающие</w:t>
      </w:r>
      <w:proofErr w:type="spellEnd"/>
      <w:r w:rsidRPr="00B403DE">
        <w:rPr>
          <w:rFonts w:ascii="Exo 2 Light" w:eastAsia="Times New Roman" w:hAnsi="Exo 2 Light" w:cs="Times New Roman"/>
          <w:color w:val="333333"/>
          <w:sz w:val="23"/>
          <w:szCs w:val="23"/>
          <w:lang w:eastAsia="ru-RU"/>
        </w:rPr>
        <w:t xml:space="preserve"> устройства, составляет не более 300 метров в городах и поселках городского типа и не более 500 метров в сельской местности;</w:t>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1 год - для заявителей,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403DE" w:rsidRPr="00B403DE" w:rsidRDefault="00B403DE" w:rsidP="00B403DE">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2 года - для заявителей, максимальная мощность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е) Проверка сетевой организацией выполнения заявителем технических условий и подписание актов.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Для проведения проверки выполнения технических условий, не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w:t>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w:t>
      </w:r>
      <w:proofErr w:type="spellStart"/>
      <w:r w:rsidRPr="00B403DE">
        <w:rPr>
          <w:rFonts w:ascii="Exo 2 Light" w:eastAsia="Times New Roman" w:hAnsi="Exo 2 Light" w:cs="Times New Roman"/>
          <w:color w:val="333333"/>
          <w:sz w:val="23"/>
          <w:szCs w:val="23"/>
          <w:lang w:eastAsia="ru-RU"/>
        </w:rPr>
        <w:t>сертификации;копии</w:t>
      </w:r>
      <w:proofErr w:type="spellEnd"/>
      <w:r w:rsidRPr="00B403DE">
        <w:rPr>
          <w:rFonts w:ascii="Exo 2 Light" w:eastAsia="Times New Roman" w:hAnsi="Exo 2 Light" w:cs="Times New Roman"/>
          <w:color w:val="333333"/>
          <w:sz w:val="23"/>
          <w:szCs w:val="23"/>
          <w:lang w:eastAsia="ru-RU"/>
        </w:rPr>
        <w:t xml:space="preserve">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403DE" w:rsidRPr="00B403DE" w:rsidRDefault="00B403DE" w:rsidP="00B403DE">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документы, содержащие информацию о результатах проведения пусконаладочных работ, приемо-сдаточных и иных испытаний;</w:t>
      </w:r>
    </w:p>
    <w:p w:rsidR="00B403DE" w:rsidRPr="00B403DE" w:rsidRDefault="00B403DE" w:rsidP="00B403DE">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 xml:space="preserve">Для проведения проверки выполнения технических условий, подлежащих согласованию с системным оператором (субъектом оперативно-диспетчерского управления в технологически </w:t>
      </w:r>
      <w:r w:rsidRPr="00B403DE">
        <w:rPr>
          <w:rFonts w:ascii="Exo 2 Light" w:eastAsia="Times New Roman" w:hAnsi="Exo 2 Light" w:cs="Times New Roman"/>
          <w:color w:val="333333"/>
          <w:sz w:val="23"/>
          <w:szCs w:val="23"/>
          <w:shd w:val="clear" w:color="auto" w:fill="EFF2F4"/>
          <w:lang w:eastAsia="ru-RU"/>
        </w:rPr>
        <w:lastRenderedPageBreak/>
        <w:t>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 в дополнение к вышеуказанным:</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информацию о технических параметрах и характеристиках </w:t>
      </w:r>
      <w:proofErr w:type="spellStart"/>
      <w:r w:rsidRPr="00B403DE">
        <w:rPr>
          <w:rFonts w:ascii="Exo 2 Light" w:eastAsia="Times New Roman" w:hAnsi="Exo 2 Light" w:cs="Times New Roman"/>
          <w:color w:val="333333"/>
          <w:sz w:val="23"/>
          <w:szCs w:val="23"/>
          <w:lang w:eastAsia="ru-RU"/>
        </w:rPr>
        <w:t>энергопринимающих</w:t>
      </w:r>
      <w:proofErr w:type="spellEnd"/>
      <w:r w:rsidRPr="00B403DE">
        <w:rPr>
          <w:rFonts w:ascii="Exo 2 Light" w:eastAsia="Times New Roman" w:hAnsi="Exo 2 Light" w:cs="Times New Roman"/>
          <w:color w:val="333333"/>
          <w:sz w:val="23"/>
          <w:szCs w:val="23"/>
          <w:lang w:eastAsia="ru-RU"/>
        </w:rPr>
        <w:t xml:space="preserve">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документы, подтверждающие проведение проверки устройств (комплексов) релейной защиты и </w:t>
      </w:r>
      <w:proofErr w:type="gramStart"/>
      <w:r w:rsidRPr="00B403DE">
        <w:rPr>
          <w:rFonts w:ascii="Exo 2 Light" w:eastAsia="Times New Roman" w:hAnsi="Exo 2 Light" w:cs="Times New Roman"/>
          <w:color w:val="333333"/>
          <w:sz w:val="23"/>
          <w:szCs w:val="23"/>
          <w:lang w:eastAsia="ru-RU"/>
        </w:rPr>
        <w:t>автоматики</w:t>
      </w:r>
      <w:proofErr w:type="gramEnd"/>
      <w:r w:rsidRPr="00B403DE">
        <w:rPr>
          <w:rFonts w:ascii="Exo 2 Light" w:eastAsia="Times New Roman" w:hAnsi="Exo 2 Light" w:cs="Times New Roman"/>
          <w:color w:val="333333"/>
          <w:sz w:val="23"/>
          <w:szCs w:val="23"/>
          <w:lang w:eastAsia="ru-RU"/>
        </w:rPr>
        <w:t xml:space="preserve">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B403DE">
        <w:rPr>
          <w:rFonts w:ascii="Exo 2 Light" w:eastAsia="Times New Roman" w:hAnsi="Exo 2 Light" w:cs="Times New Roman"/>
          <w:color w:val="333333"/>
          <w:sz w:val="23"/>
          <w:szCs w:val="23"/>
          <w:lang w:eastAsia="ru-RU"/>
        </w:rPr>
        <w:t>параметрированию</w:t>
      </w:r>
      <w:proofErr w:type="spellEnd"/>
      <w:r w:rsidRPr="00B403DE">
        <w:rPr>
          <w:rFonts w:ascii="Exo 2 Light" w:eastAsia="Times New Roman" w:hAnsi="Exo 2 Light" w:cs="Times New Roman"/>
          <w:color w:val="333333"/>
          <w:sz w:val="23"/>
          <w:szCs w:val="23"/>
          <w:lang w:eastAsia="ru-RU"/>
        </w:rPr>
        <w:t xml:space="preserve"> устройств (комплексов) релейной защиты и автоматики, исполнительные схемы;</w:t>
      </w:r>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B403DE" w:rsidRPr="00B403DE" w:rsidRDefault="00B403DE" w:rsidP="00B403DE">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 xml:space="preserve">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B403DE">
        <w:rPr>
          <w:rFonts w:ascii="Exo 2 Light" w:eastAsia="Times New Roman" w:hAnsi="Exo 2 Light" w:cs="Times New Roman"/>
          <w:color w:val="333333"/>
          <w:sz w:val="23"/>
          <w:szCs w:val="23"/>
          <w:lang w:eastAsia="ru-RU"/>
        </w:rPr>
        <w:t>энергопринимающего</w:t>
      </w:r>
      <w:proofErr w:type="spellEnd"/>
      <w:r w:rsidRPr="00B403DE">
        <w:rPr>
          <w:rFonts w:ascii="Exo 2 Light" w:eastAsia="Times New Roman" w:hAnsi="Exo 2 Light" w:cs="Times New Roman"/>
          <w:color w:val="333333"/>
          <w:sz w:val="23"/>
          <w:szCs w:val="23"/>
          <w:lang w:eastAsia="ru-RU"/>
        </w:rPr>
        <w:t xml:space="preserve"> устройства или объекта электроэнергетики, включая проведение пусконаладочных работ, приемо-сдаточных и иных испытаний.</w:t>
      </w:r>
    </w:p>
    <w:p w:rsidR="00B403DE" w:rsidRPr="00B403DE" w:rsidRDefault="00B403DE" w:rsidP="00B403DE">
      <w:pPr>
        <w:spacing w:after="0" w:line="240" w:lineRule="auto"/>
        <w:rPr>
          <w:rFonts w:ascii="Times New Roman" w:eastAsia="Times New Roman" w:hAnsi="Times New Roman" w:cs="Times New Roman"/>
          <w:sz w:val="24"/>
          <w:szCs w:val="24"/>
          <w:lang w:eastAsia="ru-RU"/>
        </w:rPr>
      </w:pP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В течение 10 дней с момента подачи уведомления о готовности к присоединению, сетевая организация должна проверить выполнение заявителем технических условий, провести осмотр построенных сетевых объектов, а при участии представителей субъекта оперативно-диспетчерского управления – 25 дней.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Сетевая организация рассматривает представленные заявителем документы и осуществляет осмотр электроустановок заявителя. По результатам осмотра электроустановок заявителя сетевая организация составляет акт осмотра (обследования) электроустановки.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По итогам проверок, проводимых сетевой организацией, составляются и подписываются акты:</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осмотра (обследования) электроустановки заявителя;</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допуска приборов учета в эксплуатацию;</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разграничения границ балансовой принадлежности сторон;</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разграничения эксплуатационной ответственности сторон;</w:t>
      </w:r>
    </w:p>
    <w:p w:rsidR="00B403DE" w:rsidRPr="00B403DE" w:rsidRDefault="00B403DE" w:rsidP="00B403DE">
      <w:pPr>
        <w:numPr>
          <w:ilvl w:val="0"/>
          <w:numId w:val="16"/>
        </w:numPr>
        <w:shd w:val="clear" w:color="auto" w:fill="EFF2F4"/>
        <w:spacing w:after="0" w:line="240" w:lineRule="auto"/>
        <w:ind w:left="0"/>
        <w:rPr>
          <w:rFonts w:ascii="Exo 2 Light" w:eastAsia="Times New Roman" w:hAnsi="Exo 2 Light" w:cs="Times New Roman"/>
          <w:color w:val="333333"/>
          <w:sz w:val="23"/>
          <w:szCs w:val="23"/>
          <w:lang w:eastAsia="ru-RU"/>
        </w:rPr>
      </w:pPr>
      <w:r w:rsidRPr="00B403DE">
        <w:rPr>
          <w:rFonts w:ascii="Exo 2 Light" w:eastAsia="Times New Roman" w:hAnsi="Exo 2 Light" w:cs="Times New Roman"/>
          <w:color w:val="333333"/>
          <w:sz w:val="23"/>
          <w:szCs w:val="23"/>
          <w:lang w:eastAsia="ru-RU"/>
        </w:rPr>
        <w:t>Акт о выполнении технических условий.</w:t>
      </w:r>
    </w:p>
    <w:p w:rsidR="00B403DE" w:rsidRDefault="00B403DE" w:rsidP="00B403DE">
      <w:pPr>
        <w:pStyle w:val="a3"/>
        <w:rPr>
          <w:rFonts w:ascii="Exo 2 Light" w:eastAsia="Times New Roman" w:hAnsi="Exo 2 Light" w:cs="Times New Roman"/>
          <w:color w:val="333333"/>
          <w:sz w:val="23"/>
          <w:szCs w:val="23"/>
          <w:shd w:val="clear" w:color="auto" w:fill="EFF2F4"/>
          <w:lang w:eastAsia="ru-RU"/>
        </w:rPr>
      </w:pPr>
      <w:r w:rsidRPr="00B403DE">
        <w:rPr>
          <w:rFonts w:ascii="Exo 2 Light" w:eastAsia="Times New Roman" w:hAnsi="Exo 2 Light" w:cs="Times New Roman"/>
          <w:color w:val="333333"/>
          <w:sz w:val="23"/>
          <w:szCs w:val="23"/>
          <w:lang w:eastAsia="ru-RU"/>
        </w:rPr>
        <w:lastRenderedPageBreak/>
        <w:br/>
      </w:r>
      <w:r w:rsidRPr="00B403DE">
        <w:rPr>
          <w:rFonts w:ascii="Exo 2 Light" w:eastAsia="Times New Roman" w:hAnsi="Exo 2 Light" w:cs="Times New Roman"/>
          <w:color w:val="333333"/>
          <w:sz w:val="23"/>
          <w:szCs w:val="23"/>
          <w:shd w:val="clear" w:color="auto" w:fill="EFF2F4"/>
          <w:lang w:eastAsia="ru-RU"/>
        </w:rPr>
        <w:t>ж) Фактическое присоединение (коммутационные аппараты отключены) и подписание актов.</w:t>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lang w:eastAsia="ru-RU"/>
        </w:rPr>
        <w:br/>
      </w:r>
      <w:r w:rsidRPr="00B403DE">
        <w:rPr>
          <w:rFonts w:ascii="Exo 2 Light" w:eastAsia="Times New Roman" w:hAnsi="Exo 2 Light" w:cs="Times New Roman"/>
          <w:color w:val="333333"/>
          <w:sz w:val="23"/>
          <w:szCs w:val="23"/>
          <w:shd w:val="clear" w:color="auto" w:fill="EFF2F4"/>
          <w:lang w:eastAsia="ru-RU"/>
        </w:rPr>
        <w:t xml:space="preserve">После проверки заявителем технических условий, сетевая организация осуществляет комплекс технических и организационных мероприятий, обеспечивающих физическое соединение </w:t>
      </w:r>
      <w:proofErr w:type="spellStart"/>
      <w:r w:rsidRPr="00B403DE">
        <w:rPr>
          <w:rFonts w:ascii="Exo 2 Light" w:eastAsia="Times New Roman" w:hAnsi="Exo 2 Light" w:cs="Times New Roman"/>
          <w:color w:val="333333"/>
          <w:sz w:val="23"/>
          <w:szCs w:val="23"/>
          <w:shd w:val="clear" w:color="auto" w:fill="EFF2F4"/>
          <w:lang w:eastAsia="ru-RU"/>
        </w:rPr>
        <w:t>энергопринимающих</w:t>
      </w:r>
      <w:proofErr w:type="spellEnd"/>
      <w:r w:rsidRPr="00B403DE">
        <w:rPr>
          <w:rFonts w:ascii="Exo 2 Light" w:eastAsia="Times New Roman" w:hAnsi="Exo 2 Light" w:cs="Times New Roman"/>
          <w:color w:val="333333"/>
          <w:sz w:val="23"/>
          <w:szCs w:val="23"/>
          <w:shd w:val="clear" w:color="auto" w:fill="EFF2F4"/>
          <w:lang w:eastAsia="ru-RU"/>
        </w:rPr>
        <w:t xml:space="preserve"> устройств или энергоустановок потребителя и электроустановок сетевой организации в точке балансового разграничения без фактической подачи напряжения и мощности на </w:t>
      </w:r>
      <w:proofErr w:type="spellStart"/>
      <w:r w:rsidRPr="00B403DE">
        <w:rPr>
          <w:rFonts w:ascii="Exo 2 Light" w:eastAsia="Times New Roman" w:hAnsi="Exo 2 Light" w:cs="Times New Roman"/>
          <w:color w:val="333333"/>
          <w:sz w:val="23"/>
          <w:szCs w:val="23"/>
          <w:shd w:val="clear" w:color="auto" w:fill="EFF2F4"/>
          <w:lang w:eastAsia="ru-RU"/>
        </w:rPr>
        <w:t>энергопринимающие</w:t>
      </w:r>
      <w:proofErr w:type="spellEnd"/>
      <w:r w:rsidRPr="00B403DE">
        <w:rPr>
          <w:rFonts w:ascii="Exo 2 Light" w:eastAsia="Times New Roman" w:hAnsi="Exo 2 Light" w:cs="Times New Roman"/>
          <w:color w:val="333333"/>
          <w:sz w:val="23"/>
          <w:szCs w:val="23"/>
          <w:shd w:val="clear" w:color="auto" w:fill="EFF2F4"/>
          <w:lang w:eastAsia="ru-RU"/>
        </w:rPr>
        <w:t xml:space="preserve"> устройства заявителя.</w:t>
      </w:r>
    </w:p>
    <w:p w:rsidR="00402FDA" w:rsidRDefault="00402FDA" w:rsidP="00B403DE">
      <w:pPr>
        <w:pStyle w:val="a3"/>
        <w:rPr>
          <w:rFonts w:ascii="Exo 2 Light" w:eastAsia="Times New Roman" w:hAnsi="Exo 2 Light" w:cs="Times New Roman"/>
          <w:color w:val="333333"/>
          <w:sz w:val="23"/>
          <w:szCs w:val="23"/>
          <w:shd w:val="clear" w:color="auto" w:fill="EFF2F4"/>
          <w:lang w:eastAsia="ru-RU"/>
        </w:rPr>
      </w:pPr>
    </w:p>
    <w:p w:rsidR="00402FDA" w:rsidRDefault="00402FDA" w:rsidP="00B403DE">
      <w:pPr>
        <w:pStyle w:val="a3"/>
        <w:rPr>
          <w:rFonts w:ascii="Exo 2 Light" w:eastAsia="Times New Roman" w:hAnsi="Exo 2 Light" w:cs="Times New Roman"/>
          <w:color w:val="333333"/>
          <w:sz w:val="23"/>
          <w:szCs w:val="23"/>
          <w:shd w:val="clear" w:color="auto" w:fill="EFF2F4"/>
          <w:lang w:eastAsia="ru-RU"/>
        </w:rPr>
      </w:pPr>
    </w:p>
    <w:p w:rsidR="00402FDA" w:rsidRDefault="00402FDA" w:rsidP="00402FDA">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Осмотр электроустановки заявителя представителями федерального органа исполнительной власти по технологическому надзору</w:t>
      </w:r>
    </w:p>
    <w:p w:rsidR="00402FDA" w:rsidRDefault="00402FDA" w:rsidP="00402FDA">
      <w:pPr>
        <w:jc w:val="center"/>
        <w:rPr>
          <w:rFonts w:ascii="Times New Roman" w:hAnsi="Times New Roman" w:cs="Times New Roman"/>
          <w:b/>
          <w:sz w:val="24"/>
          <w:szCs w:val="24"/>
        </w:rPr>
      </w:pPr>
    </w:p>
    <w:p w:rsidR="00402FDA" w:rsidRPr="00402FDA" w:rsidRDefault="00402FDA" w:rsidP="00402FDA">
      <w:pPr>
        <w:shd w:val="clear" w:color="auto" w:fill="EFF2F4"/>
        <w:spacing w:after="0" w:line="240" w:lineRule="auto"/>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Официальный сайт органа федерального государственного энергетического надзора </w:t>
      </w:r>
      <w:hyperlink r:id="rId5" w:history="1">
        <w:r w:rsidRPr="00402FDA">
          <w:rPr>
            <w:rFonts w:ascii="Exo 2 Light" w:eastAsia="Times New Roman" w:hAnsi="Exo 2 Light" w:cs="Times New Roman"/>
            <w:color w:val="0091D7"/>
            <w:sz w:val="23"/>
            <w:szCs w:val="23"/>
            <w:u w:val="single"/>
            <w:lang w:eastAsia="ru-RU"/>
          </w:rPr>
          <w:t>www.gosnadzor.ru</w:t>
        </w:r>
      </w:hyperlink>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t>Получение разрешение уполномоченного органа федерального государственного энергетического надзора на допуск в эксплуатацию объектов не требуется для следующих заявителей:</w:t>
      </w:r>
      <w:r w:rsidRPr="00402FDA">
        <w:rPr>
          <w:rFonts w:ascii="Exo 2 Light" w:eastAsia="Times New Roman" w:hAnsi="Exo 2 Light" w:cs="Times New Roman"/>
          <w:color w:val="333333"/>
          <w:sz w:val="23"/>
          <w:szCs w:val="23"/>
          <w:lang w:eastAsia="ru-RU"/>
        </w:rPr>
        <w:br/>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Физические лица с максимальной мощностью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до 15 кВт включительно (с учетом ранее присоединенных в данной точке присоединения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II или III категории надежности;</w:t>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Юридические лица или индивидуальные предприниматели с максимальной мощностью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свыше 150 кВт и менее 670 кВт, электроснабжение которых предусматривается по III категории надежности (одному источнику электроснабжения) и классом напряжения до 20 </w:t>
      </w:r>
      <w:proofErr w:type="spellStart"/>
      <w:r w:rsidRPr="00402FDA">
        <w:rPr>
          <w:rFonts w:ascii="Exo 2 Light" w:eastAsia="Times New Roman" w:hAnsi="Exo 2 Light" w:cs="Times New Roman"/>
          <w:color w:val="333333"/>
          <w:sz w:val="23"/>
          <w:szCs w:val="23"/>
          <w:lang w:eastAsia="ru-RU"/>
        </w:rPr>
        <w:t>кВ</w:t>
      </w:r>
      <w:proofErr w:type="spellEnd"/>
      <w:r w:rsidRPr="00402FDA">
        <w:rPr>
          <w:rFonts w:ascii="Exo 2 Light" w:eastAsia="Times New Roman" w:hAnsi="Exo 2 Light" w:cs="Times New Roman"/>
          <w:color w:val="333333"/>
          <w:sz w:val="23"/>
          <w:szCs w:val="23"/>
          <w:lang w:eastAsia="ru-RU"/>
        </w:rPr>
        <w:t xml:space="preserve"> включительно;</w:t>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Заявители с присоединением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по временной схеме электроснабжения, по III категории надежности, на уровне напряжения ниже 35кВ, осуществляемое на ограниченный период времени;</w:t>
      </w:r>
    </w:p>
    <w:p w:rsidR="00402FDA" w:rsidRPr="00402FDA" w:rsidRDefault="00402FDA" w:rsidP="00402FDA">
      <w:pPr>
        <w:numPr>
          <w:ilvl w:val="0"/>
          <w:numId w:val="17"/>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Заявители с максимальной мощностью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передвижных объектов до 150 кВт включительно (с учетом ранее присоединенных в данной точке присоединения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w:t>
      </w:r>
      <w:proofErr w:type="gramStart"/>
      <w:r w:rsidRPr="00402FDA">
        <w:rPr>
          <w:rFonts w:ascii="Exo 2 Light" w:eastAsia="Times New Roman" w:hAnsi="Exo 2 Light" w:cs="Times New Roman"/>
          <w:color w:val="333333"/>
          <w:sz w:val="23"/>
          <w:szCs w:val="23"/>
          <w:lang w:eastAsia="ru-RU"/>
        </w:rPr>
        <w:t>устройств)по</w:t>
      </w:r>
      <w:proofErr w:type="gramEnd"/>
      <w:r w:rsidRPr="00402FDA">
        <w:rPr>
          <w:rFonts w:ascii="Exo 2 Light" w:eastAsia="Times New Roman" w:hAnsi="Exo 2 Light" w:cs="Times New Roman"/>
          <w:color w:val="333333"/>
          <w:sz w:val="23"/>
          <w:szCs w:val="23"/>
          <w:lang w:eastAsia="ru-RU"/>
        </w:rPr>
        <w:t xml:space="preserve"> III категории надежности, </w:t>
      </w:r>
      <w:proofErr w:type="spellStart"/>
      <w:r w:rsidRPr="00402FDA">
        <w:rPr>
          <w:rFonts w:ascii="Exo 2 Light" w:eastAsia="Times New Roman" w:hAnsi="Exo 2 Light" w:cs="Times New Roman"/>
          <w:color w:val="333333"/>
          <w:sz w:val="23"/>
          <w:szCs w:val="23"/>
          <w:lang w:eastAsia="ru-RU"/>
        </w:rPr>
        <w:t>эксплуатирующихся</w:t>
      </w:r>
      <w:proofErr w:type="spellEnd"/>
      <w:r w:rsidRPr="00402FDA">
        <w:rPr>
          <w:rFonts w:ascii="Exo 2 Light" w:eastAsia="Times New Roman" w:hAnsi="Exo 2 Light" w:cs="Times New Roman"/>
          <w:color w:val="333333"/>
          <w:sz w:val="23"/>
          <w:szCs w:val="23"/>
          <w:lang w:eastAsia="ru-RU"/>
        </w:rPr>
        <w:t xml:space="preserve"> с периодическим перемещением и установкой на территориях различных административно-территориальных единиц.</w:t>
      </w:r>
    </w:p>
    <w:p w:rsidR="00402FDA" w:rsidRPr="00402FDA" w:rsidRDefault="00402FDA" w:rsidP="00402FDA">
      <w:pPr>
        <w:spacing w:after="0" w:line="240" w:lineRule="auto"/>
        <w:rPr>
          <w:rFonts w:ascii="Times New Roman" w:eastAsia="Times New Roman" w:hAnsi="Times New Roman" w:cs="Times New Roman"/>
          <w:sz w:val="24"/>
          <w:szCs w:val="24"/>
          <w:lang w:eastAsia="ru-RU"/>
        </w:rPr>
      </w:pP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 xml:space="preserve">В случаях осуществления технологического присоединения </w:t>
      </w:r>
      <w:proofErr w:type="spellStart"/>
      <w:r w:rsidRPr="00402FDA">
        <w:rPr>
          <w:rFonts w:ascii="Exo 2 Light" w:eastAsia="Times New Roman" w:hAnsi="Exo 2 Light" w:cs="Times New Roman"/>
          <w:color w:val="333333"/>
          <w:sz w:val="23"/>
          <w:szCs w:val="23"/>
          <w:shd w:val="clear" w:color="auto" w:fill="EFF2F4"/>
          <w:lang w:eastAsia="ru-RU"/>
        </w:rPr>
        <w:t>энергопринимающих</w:t>
      </w:r>
      <w:proofErr w:type="spellEnd"/>
      <w:r w:rsidRPr="00402FDA">
        <w:rPr>
          <w:rFonts w:ascii="Exo 2 Light" w:eastAsia="Times New Roman" w:hAnsi="Exo 2 Light" w:cs="Times New Roman"/>
          <w:color w:val="333333"/>
          <w:sz w:val="23"/>
          <w:szCs w:val="23"/>
          <w:shd w:val="clear" w:color="auto" w:fill="EFF2F4"/>
          <w:lang w:eastAsia="ru-RU"/>
        </w:rPr>
        <w:t xml:space="preserve"> устройств заявителей:</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p>
    <w:p w:rsidR="00402FDA" w:rsidRPr="00402FDA" w:rsidRDefault="00402FDA" w:rsidP="00402FDA">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Физ. лиц до 15 кВт включительно (с учетом ранее разрешенной к присоединению в данной точке) по III категории надежности, электроснабжение которых используется для осуществления предпринимательской деятельности;</w:t>
      </w:r>
    </w:p>
    <w:p w:rsidR="00402FDA" w:rsidRPr="00402FDA" w:rsidRDefault="00402FDA" w:rsidP="00402FDA">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Физ. лиц до 15 кВт по II категории надежности, свыше 15кВт любой категории надежности;</w:t>
      </w:r>
    </w:p>
    <w:p w:rsidR="00402FDA" w:rsidRPr="00402FDA" w:rsidRDefault="00402FDA" w:rsidP="00402FDA">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Юр. лиц/ Инд. предпринимателей свыше 150 кВт и менее 670 кВт классом напряжения свыше 20кВ, свыше 670 кВт любой категории надежности указанные лица направляют в адрес органа </w:t>
      </w:r>
      <w:r w:rsidRPr="00402FDA">
        <w:rPr>
          <w:rFonts w:ascii="Exo 2 Light" w:eastAsia="Times New Roman" w:hAnsi="Exo 2 Light" w:cs="Times New Roman"/>
          <w:color w:val="333333"/>
          <w:sz w:val="23"/>
          <w:szCs w:val="23"/>
          <w:lang w:eastAsia="ru-RU"/>
        </w:rPr>
        <w:lastRenderedPageBreak/>
        <w:t>федерального государственного энергетического надзора уведомление о готовности на ввод в эксплуатацию объектов электроснабжения.</w:t>
      </w:r>
    </w:p>
    <w:p w:rsidR="00402FDA" w:rsidRDefault="00402FDA" w:rsidP="00402FDA">
      <w:pPr>
        <w:rPr>
          <w:rFonts w:ascii="Times New Roman" w:hAnsi="Times New Roman" w:cs="Times New Roman"/>
          <w:b/>
          <w:sz w:val="24"/>
          <w:szCs w:val="24"/>
        </w:rPr>
      </w:pP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 xml:space="preserve">Осмотр (обследование) присоединяемых </w:t>
      </w:r>
      <w:proofErr w:type="spellStart"/>
      <w:r w:rsidRPr="00402FDA">
        <w:rPr>
          <w:rFonts w:ascii="Exo 2 Light" w:eastAsia="Times New Roman" w:hAnsi="Exo 2 Light" w:cs="Times New Roman"/>
          <w:color w:val="333333"/>
          <w:sz w:val="23"/>
          <w:szCs w:val="23"/>
          <w:shd w:val="clear" w:color="auto" w:fill="EFF2F4"/>
          <w:lang w:eastAsia="ru-RU"/>
        </w:rPr>
        <w:t>энергопринимающих</w:t>
      </w:r>
      <w:proofErr w:type="spellEnd"/>
      <w:r w:rsidRPr="00402FDA">
        <w:rPr>
          <w:rFonts w:ascii="Exo 2 Light" w:eastAsia="Times New Roman" w:hAnsi="Exo 2 Light" w:cs="Times New Roman"/>
          <w:color w:val="333333"/>
          <w:sz w:val="23"/>
          <w:szCs w:val="23"/>
          <w:shd w:val="clear" w:color="auto" w:fill="EFF2F4"/>
          <w:lang w:eastAsia="ru-RU"/>
        </w:rPr>
        <w:t xml:space="preserve"> устройств, остальных Заявителей, осуществляется должностным лицом органа федерального государственного энергетического надзора при участии сетевой организации и собственника таких устройств. Для заявителей мощностью </w:t>
      </w:r>
      <w:proofErr w:type="spellStart"/>
      <w:r w:rsidRPr="00402FDA">
        <w:rPr>
          <w:rFonts w:ascii="Exo 2 Light" w:eastAsia="Times New Roman" w:hAnsi="Exo 2 Light" w:cs="Times New Roman"/>
          <w:color w:val="333333"/>
          <w:sz w:val="23"/>
          <w:szCs w:val="23"/>
          <w:shd w:val="clear" w:color="auto" w:fill="EFF2F4"/>
          <w:lang w:eastAsia="ru-RU"/>
        </w:rPr>
        <w:t>энергопринимающих</w:t>
      </w:r>
      <w:proofErr w:type="spellEnd"/>
      <w:r w:rsidRPr="00402FDA">
        <w:rPr>
          <w:rFonts w:ascii="Exo 2 Light" w:eastAsia="Times New Roman" w:hAnsi="Exo 2 Light" w:cs="Times New Roman"/>
          <w:color w:val="333333"/>
          <w:sz w:val="23"/>
          <w:szCs w:val="23"/>
          <w:shd w:val="clear" w:color="auto" w:fill="EFF2F4"/>
          <w:lang w:eastAsia="ru-RU"/>
        </w:rPr>
        <w:t xml:space="preserve"> устройств 5 МВт и более в осмотре принимает участие субъект оперативно-диспетчерского управления.</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 xml:space="preserve">В случае, если представителями органа федерального государственного энергетического надзора установлена полная готовность </w:t>
      </w:r>
      <w:proofErr w:type="spellStart"/>
      <w:r w:rsidRPr="00402FDA">
        <w:rPr>
          <w:rFonts w:ascii="Exo 2 Light" w:eastAsia="Times New Roman" w:hAnsi="Exo 2 Light" w:cs="Times New Roman"/>
          <w:color w:val="333333"/>
          <w:sz w:val="23"/>
          <w:szCs w:val="23"/>
          <w:shd w:val="clear" w:color="auto" w:fill="EFF2F4"/>
          <w:lang w:eastAsia="ru-RU"/>
        </w:rPr>
        <w:t>энергопринимающих</w:t>
      </w:r>
      <w:proofErr w:type="spellEnd"/>
      <w:r w:rsidRPr="00402FDA">
        <w:rPr>
          <w:rFonts w:ascii="Exo 2 Light" w:eastAsia="Times New Roman" w:hAnsi="Exo 2 Light" w:cs="Times New Roman"/>
          <w:color w:val="333333"/>
          <w:sz w:val="23"/>
          <w:szCs w:val="23"/>
          <w:shd w:val="clear" w:color="auto" w:fill="EFF2F4"/>
          <w:lang w:eastAsia="ru-RU"/>
        </w:rPr>
        <w:t xml:space="preserve"> устройств, подписывается акт допуска энергоустановки в эксплуатацию.</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В случае выявления замечаний выдается предписание устранить их.</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После получения заявителем акта допуска, сетевая организация на основании уведомления от заявителя, составляет и подписывает Акт об осуществлении технологического присоединения.</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p>
    <w:p w:rsidR="00402FDA" w:rsidRPr="00402FDA" w:rsidRDefault="00402FDA" w:rsidP="00402FDA">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 xml:space="preserve">Фактическая подача напряжения на </w:t>
      </w:r>
      <w:proofErr w:type="spellStart"/>
      <w:r>
        <w:rPr>
          <w:rFonts w:ascii="Times New Roman" w:hAnsi="Times New Roman" w:cs="Times New Roman"/>
          <w:b/>
          <w:sz w:val="24"/>
          <w:szCs w:val="24"/>
        </w:rPr>
        <w:t>энергопринимающее</w:t>
      </w:r>
      <w:proofErr w:type="spellEnd"/>
      <w:r>
        <w:rPr>
          <w:rFonts w:ascii="Times New Roman" w:hAnsi="Times New Roman" w:cs="Times New Roman"/>
          <w:b/>
          <w:sz w:val="24"/>
          <w:szCs w:val="24"/>
        </w:rPr>
        <w:t xml:space="preserve"> устройство Заявителя</w:t>
      </w:r>
      <w:bookmarkStart w:id="0" w:name="_GoBack"/>
      <w:bookmarkEnd w:id="0"/>
    </w:p>
    <w:p w:rsidR="00402FDA" w:rsidRPr="00402FDA" w:rsidRDefault="00402FDA" w:rsidP="00402FDA">
      <w:pPr>
        <w:shd w:val="clear" w:color="auto" w:fill="EFF2F4"/>
        <w:spacing w:after="0" w:line="240" w:lineRule="auto"/>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 xml:space="preserve">После получения заявителем акта допуска (при необходимости), сетевая организация на основании уведомления от заявителя осуществляет комплекс технических и организационных мероприятий, обеспечивающих физическое соединение </w:t>
      </w:r>
      <w:proofErr w:type="spellStart"/>
      <w:r w:rsidRPr="00402FDA">
        <w:rPr>
          <w:rFonts w:ascii="Exo 2 Light" w:eastAsia="Times New Roman" w:hAnsi="Exo 2 Light" w:cs="Times New Roman"/>
          <w:color w:val="333333"/>
          <w:sz w:val="23"/>
          <w:szCs w:val="23"/>
          <w:lang w:eastAsia="ru-RU"/>
        </w:rPr>
        <w:t>энергопринимающих</w:t>
      </w:r>
      <w:proofErr w:type="spellEnd"/>
      <w:r w:rsidRPr="00402FDA">
        <w:rPr>
          <w:rFonts w:ascii="Exo 2 Light" w:eastAsia="Times New Roman" w:hAnsi="Exo 2 Light" w:cs="Times New Roman"/>
          <w:color w:val="333333"/>
          <w:sz w:val="23"/>
          <w:szCs w:val="23"/>
          <w:lang w:eastAsia="ru-RU"/>
        </w:rPr>
        <w:t xml:space="preserve"> устройств в точке балансового разграничения.</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t>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t>По окончании осуществления мероприятий по технологическому присоединению стороны составляют следующие документы:</w:t>
      </w:r>
      <w:r w:rsidRPr="00402FDA">
        <w:rPr>
          <w:rFonts w:ascii="Exo 2 Light" w:eastAsia="Times New Roman" w:hAnsi="Exo 2 Light" w:cs="Times New Roman"/>
          <w:color w:val="333333"/>
          <w:sz w:val="23"/>
          <w:szCs w:val="23"/>
          <w:lang w:eastAsia="ru-RU"/>
        </w:rPr>
        <w:br/>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об осуществлении технологического присоединения;</w:t>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разграничения границ балансовой принадлежности сторон;</w:t>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разграничения эксплуатационной ответственности сторон;</w:t>
      </w:r>
    </w:p>
    <w:p w:rsidR="00402FDA" w:rsidRPr="00402FDA" w:rsidRDefault="00402FDA" w:rsidP="00402FDA">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402FDA">
        <w:rPr>
          <w:rFonts w:ascii="Exo 2 Light" w:eastAsia="Times New Roman" w:hAnsi="Exo 2 Light" w:cs="Times New Roman"/>
          <w:color w:val="333333"/>
          <w:sz w:val="23"/>
          <w:szCs w:val="23"/>
          <w:lang w:eastAsia="ru-RU"/>
        </w:rPr>
        <w:t>акт согласования технологической и (или) аварийной брони (при необходимости).</w:t>
      </w:r>
    </w:p>
    <w:p w:rsidR="00402FDA" w:rsidRPr="00402FDA" w:rsidRDefault="00402FDA" w:rsidP="00402FDA">
      <w:pPr>
        <w:pStyle w:val="a3"/>
        <w:rPr>
          <w:rFonts w:ascii="Times New Roman" w:hAnsi="Times New Roman" w:cs="Times New Roman"/>
          <w:b/>
          <w:sz w:val="24"/>
          <w:szCs w:val="24"/>
        </w:rPr>
      </w:pP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w:t>
      </w:r>
      <w:r w:rsidRPr="00402FDA">
        <w:rPr>
          <w:rFonts w:ascii="Exo 2 Light" w:eastAsia="Times New Roman" w:hAnsi="Exo 2 Light" w:cs="Times New Roman"/>
          <w:color w:val="333333"/>
          <w:sz w:val="23"/>
          <w:szCs w:val="23"/>
          <w:shd w:val="clear" w:color="auto" w:fill="EFF2F4"/>
          <w:lang w:eastAsia="ru-RU"/>
        </w:rPr>
        <w:lastRenderedPageBreak/>
        <w:t xml:space="preserve">технологической и (или) аварийной брони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sidRPr="00402FDA">
        <w:rPr>
          <w:rFonts w:ascii="Exo 2 Light" w:eastAsia="Times New Roman" w:hAnsi="Exo 2 Light" w:cs="Times New Roman"/>
          <w:color w:val="333333"/>
          <w:sz w:val="23"/>
          <w:szCs w:val="23"/>
          <w:shd w:val="clear" w:color="auto" w:fill="EFF2F4"/>
          <w:lang w:eastAsia="ru-RU"/>
        </w:rPr>
        <w:t>энергопринимающих</w:t>
      </w:r>
      <w:proofErr w:type="spellEnd"/>
      <w:r w:rsidRPr="00402FDA">
        <w:rPr>
          <w:rFonts w:ascii="Exo 2 Light" w:eastAsia="Times New Roman" w:hAnsi="Exo 2 Light" w:cs="Times New Roman"/>
          <w:color w:val="333333"/>
          <w:sz w:val="23"/>
          <w:szCs w:val="23"/>
          <w:shd w:val="clear" w:color="auto" w:fill="EFF2F4"/>
          <w:lang w:eastAsia="ru-RU"/>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lang w:eastAsia="ru-RU"/>
        </w:rPr>
        <w:br/>
      </w:r>
      <w:r w:rsidRPr="00402FDA">
        <w:rPr>
          <w:rFonts w:ascii="Exo 2 Light" w:eastAsia="Times New Roman" w:hAnsi="Exo 2 Light" w:cs="Times New Roman"/>
          <w:color w:val="333333"/>
          <w:sz w:val="23"/>
          <w:szCs w:val="23"/>
          <w:shd w:val="clear" w:color="auto" w:fill="EFF2F4"/>
          <w:lang w:eastAsia="ru-RU"/>
        </w:rPr>
        <w:t>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sectPr w:rsidR="00402FDA" w:rsidRPr="00402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xo 2 Semi Bold">
    <w:altName w:val="Times New Roman"/>
    <w:panose1 w:val="00000000000000000000"/>
    <w:charset w:val="00"/>
    <w:family w:val="roman"/>
    <w:notTrueType/>
    <w:pitch w:val="default"/>
  </w:font>
  <w:font w:name="Exo 2 Ligh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0F82"/>
    <w:multiLevelType w:val="multilevel"/>
    <w:tmpl w:val="62A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20AFC"/>
    <w:multiLevelType w:val="multilevel"/>
    <w:tmpl w:val="0C8A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63839"/>
    <w:multiLevelType w:val="multilevel"/>
    <w:tmpl w:val="3CE0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B2125"/>
    <w:multiLevelType w:val="multilevel"/>
    <w:tmpl w:val="A2EC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C3DC4"/>
    <w:multiLevelType w:val="multilevel"/>
    <w:tmpl w:val="8E80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22162"/>
    <w:multiLevelType w:val="multilevel"/>
    <w:tmpl w:val="AB0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B51E8"/>
    <w:multiLevelType w:val="multilevel"/>
    <w:tmpl w:val="F676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06F26"/>
    <w:multiLevelType w:val="multilevel"/>
    <w:tmpl w:val="9828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02242"/>
    <w:multiLevelType w:val="multilevel"/>
    <w:tmpl w:val="0FF0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A01D5"/>
    <w:multiLevelType w:val="multilevel"/>
    <w:tmpl w:val="FFEE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002E6"/>
    <w:multiLevelType w:val="multilevel"/>
    <w:tmpl w:val="C266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25615"/>
    <w:multiLevelType w:val="multilevel"/>
    <w:tmpl w:val="32A2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8C530C"/>
    <w:multiLevelType w:val="multilevel"/>
    <w:tmpl w:val="5502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028F7"/>
    <w:multiLevelType w:val="multilevel"/>
    <w:tmpl w:val="814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51107"/>
    <w:multiLevelType w:val="multilevel"/>
    <w:tmpl w:val="E462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D131E"/>
    <w:multiLevelType w:val="multilevel"/>
    <w:tmpl w:val="36C0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21B6A"/>
    <w:multiLevelType w:val="multilevel"/>
    <w:tmpl w:val="CA1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33084"/>
    <w:multiLevelType w:val="multilevel"/>
    <w:tmpl w:val="0F4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B279F7"/>
    <w:multiLevelType w:val="hybridMultilevel"/>
    <w:tmpl w:val="F18C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6"/>
  </w:num>
  <w:num w:numId="4">
    <w:abstractNumId w:val="8"/>
  </w:num>
  <w:num w:numId="5">
    <w:abstractNumId w:val="12"/>
  </w:num>
  <w:num w:numId="6">
    <w:abstractNumId w:val="13"/>
  </w:num>
  <w:num w:numId="7">
    <w:abstractNumId w:val="0"/>
  </w:num>
  <w:num w:numId="8">
    <w:abstractNumId w:val="4"/>
  </w:num>
  <w:num w:numId="9">
    <w:abstractNumId w:val="5"/>
  </w:num>
  <w:num w:numId="10">
    <w:abstractNumId w:val="3"/>
  </w:num>
  <w:num w:numId="11">
    <w:abstractNumId w:val="17"/>
  </w:num>
  <w:num w:numId="12">
    <w:abstractNumId w:val="14"/>
  </w:num>
  <w:num w:numId="13">
    <w:abstractNumId w:val="7"/>
  </w:num>
  <w:num w:numId="14">
    <w:abstractNumId w:val="11"/>
  </w:num>
  <w:num w:numId="15">
    <w:abstractNumId w:val="15"/>
  </w:num>
  <w:num w:numId="16">
    <w:abstractNumId w:val="9"/>
  </w:num>
  <w:num w:numId="17">
    <w:abstractNumId w:val="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B4"/>
    <w:rsid w:val="002755B4"/>
    <w:rsid w:val="003A34E5"/>
    <w:rsid w:val="00402FDA"/>
    <w:rsid w:val="00B403DE"/>
    <w:rsid w:val="00D4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097C8-3AA5-412C-99B6-12A11DF1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3DE"/>
    <w:pPr>
      <w:ind w:left="720"/>
      <w:contextualSpacing/>
    </w:pPr>
  </w:style>
  <w:style w:type="paragraph" w:styleId="a4">
    <w:name w:val="Normal (Web)"/>
    <w:basedOn w:val="a"/>
    <w:uiPriority w:val="99"/>
    <w:semiHidden/>
    <w:unhideWhenUsed/>
    <w:rsid w:val="00B403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175">
      <w:bodyDiv w:val="1"/>
      <w:marLeft w:val="0"/>
      <w:marRight w:val="0"/>
      <w:marTop w:val="0"/>
      <w:marBottom w:val="0"/>
      <w:divBdr>
        <w:top w:val="none" w:sz="0" w:space="0" w:color="auto"/>
        <w:left w:val="none" w:sz="0" w:space="0" w:color="auto"/>
        <w:bottom w:val="none" w:sz="0" w:space="0" w:color="auto"/>
        <w:right w:val="none" w:sz="0" w:space="0" w:color="auto"/>
      </w:divBdr>
      <w:divsChild>
        <w:div w:id="417361627">
          <w:marLeft w:val="0"/>
          <w:marRight w:val="0"/>
          <w:marTop w:val="0"/>
          <w:marBottom w:val="0"/>
          <w:divBdr>
            <w:top w:val="none" w:sz="0" w:space="0" w:color="auto"/>
            <w:left w:val="none" w:sz="0" w:space="0" w:color="auto"/>
            <w:bottom w:val="none" w:sz="0" w:space="0" w:color="auto"/>
            <w:right w:val="none" w:sz="0" w:space="0" w:color="auto"/>
          </w:divBdr>
          <w:divsChild>
            <w:div w:id="13546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4454">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277560674">
      <w:bodyDiv w:val="1"/>
      <w:marLeft w:val="0"/>
      <w:marRight w:val="0"/>
      <w:marTop w:val="0"/>
      <w:marBottom w:val="0"/>
      <w:divBdr>
        <w:top w:val="none" w:sz="0" w:space="0" w:color="auto"/>
        <w:left w:val="none" w:sz="0" w:space="0" w:color="auto"/>
        <w:bottom w:val="none" w:sz="0" w:space="0" w:color="auto"/>
        <w:right w:val="none" w:sz="0" w:space="0" w:color="auto"/>
      </w:divBdr>
      <w:divsChild>
        <w:div w:id="1339385512">
          <w:blockQuote w:val="1"/>
          <w:marLeft w:val="0"/>
          <w:marRight w:val="0"/>
          <w:marTop w:val="405"/>
          <w:marBottom w:val="405"/>
          <w:divBdr>
            <w:top w:val="none" w:sz="0" w:space="0" w:color="auto"/>
            <w:left w:val="none" w:sz="0" w:space="0" w:color="auto"/>
            <w:bottom w:val="none" w:sz="0" w:space="0" w:color="auto"/>
            <w:right w:val="none" w:sz="0" w:space="0" w:color="auto"/>
          </w:divBdr>
        </w:div>
        <w:div w:id="989554267">
          <w:marLeft w:val="0"/>
          <w:marRight w:val="0"/>
          <w:marTop w:val="0"/>
          <w:marBottom w:val="0"/>
          <w:divBdr>
            <w:top w:val="none" w:sz="0" w:space="0" w:color="auto"/>
            <w:left w:val="none" w:sz="0" w:space="0" w:color="auto"/>
            <w:bottom w:val="none" w:sz="0" w:space="0" w:color="auto"/>
            <w:right w:val="none" w:sz="0" w:space="0" w:color="auto"/>
          </w:divBdr>
          <w:divsChild>
            <w:div w:id="1917129130">
              <w:marLeft w:val="0"/>
              <w:marRight w:val="0"/>
              <w:marTop w:val="0"/>
              <w:marBottom w:val="0"/>
              <w:divBdr>
                <w:top w:val="none" w:sz="0" w:space="0" w:color="auto"/>
                <w:left w:val="none" w:sz="0" w:space="0" w:color="auto"/>
                <w:bottom w:val="none" w:sz="0" w:space="0" w:color="auto"/>
                <w:right w:val="none" w:sz="0" w:space="0" w:color="auto"/>
              </w:divBdr>
            </w:div>
            <w:div w:id="692655330">
              <w:marLeft w:val="0"/>
              <w:marRight w:val="0"/>
              <w:marTop w:val="0"/>
              <w:marBottom w:val="0"/>
              <w:divBdr>
                <w:top w:val="none" w:sz="0" w:space="0" w:color="auto"/>
                <w:left w:val="none" w:sz="0" w:space="0" w:color="auto"/>
                <w:bottom w:val="none" w:sz="0" w:space="0" w:color="auto"/>
                <w:right w:val="none" w:sz="0" w:space="0" w:color="auto"/>
              </w:divBdr>
              <w:divsChild>
                <w:div w:id="5709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78170">
      <w:bodyDiv w:val="1"/>
      <w:marLeft w:val="0"/>
      <w:marRight w:val="0"/>
      <w:marTop w:val="0"/>
      <w:marBottom w:val="0"/>
      <w:divBdr>
        <w:top w:val="none" w:sz="0" w:space="0" w:color="auto"/>
        <w:left w:val="none" w:sz="0" w:space="0" w:color="auto"/>
        <w:bottom w:val="none" w:sz="0" w:space="0" w:color="auto"/>
        <w:right w:val="none" w:sz="0" w:space="0" w:color="auto"/>
      </w:divBdr>
    </w:div>
    <w:div w:id="1688828302">
      <w:bodyDiv w:val="1"/>
      <w:marLeft w:val="0"/>
      <w:marRight w:val="0"/>
      <w:marTop w:val="0"/>
      <w:marBottom w:val="0"/>
      <w:divBdr>
        <w:top w:val="none" w:sz="0" w:space="0" w:color="auto"/>
        <w:left w:val="none" w:sz="0" w:space="0" w:color="auto"/>
        <w:bottom w:val="none" w:sz="0" w:space="0" w:color="auto"/>
        <w:right w:val="none" w:sz="0" w:space="0" w:color="auto"/>
      </w:divBdr>
      <w:divsChild>
        <w:div w:id="1347974410">
          <w:marLeft w:val="0"/>
          <w:marRight w:val="0"/>
          <w:marTop w:val="0"/>
          <w:marBottom w:val="0"/>
          <w:divBdr>
            <w:top w:val="none" w:sz="0" w:space="0" w:color="auto"/>
            <w:left w:val="none" w:sz="0" w:space="0" w:color="auto"/>
            <w:bottom w:val="none" w:sz="0" w:space="0" w:color="auto"/>
            <w:right w:val="none" w:sz="0" w:space="0" w:color="auto"/>
          </w:divBdr>
          <w:divsChild>
            <w:div w:id="981348009">
              <w:marLeft w:val="0"/>
              <w:marRight w:val="0"/>
              <w:marTop w:val="0"/>
              <w:marBottom w:val="0"/>
              <w:divBdr>
                <w:top w:val="none" w:sz="0" w:space="0" w:color="auto"/>
                <w:left w:val="none" w:sz="0" w:space="0" w:color="auto"/>
                <w:bottom w:val="none" w:sz="0" w:space="0" w:color="auto"/>
                <w:right w:val="none" w:sz="0" w:space="0" w:color="auto"/>
              </w:divBdr>
            </w:div>
            <w:div w:id="1374617779">
              <w:marLeft w:val="0"/>
              <w:marRight w:val="0"/>
              <w:marTop w:val="0"/>
              <w:marBottom w:val="0"/>
              <w:divBdr>
                <w:top w:val="none" w:sz="0" w:space="0" w:color="auto"/>
                <w:left w:val="none" w:sz="0" w:space="0" w:color="auto"/>
                <w:bottom w:val="none" w:sz="0" w:space="0" w:color="auto"/>
                <w:right w:val="none" w:sz="0" w:space="0" w:color="auto"/>
              </w:divBdr>
              <w:divsChild>
                <w:div w:id="733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2565">
          <w:marLeft w:val="0"/>
          <w:marRight w:val="0"/>
          <w:marTop w:val="0"/>
          <w:marBottom w:val="0"/>
          <w:divBdr>
            <w:top w:val="none" w:sz="0" w:space="0" w:color="auto"/>
            <w:left w:val="none" w:sz="0" w:space="0" w:color="auto"/>
            <w:bottom w:val="none" w:sz="0" w:space="0" w:color="auto"/>
            <w:right w:val="none" w:sz="0" w:space="0" w:color="auto"/>
          </w:divBdr>
          <w:divsChild>
            <w:div w:id="846405298">
              <w:marLeft w:val="0"/>
              <w:marRight w:val="0"/>
              <w:marTop w:val="0"/>
              <w:marBottom w:val="0"/>
              <w:divBdr>
                <w:top w:val="none" w:sz="0" w:space="0" w:color="auto"/>
                <w:left w:val="none" w:sz="0" w:space="0" w:color="auto"/>
                <w:bottom w:val="none" w:sz="0" w:space="0" w:color="auto"/>
                <w:right w:val="none" w:sz="0" w:space="0" w:color="auto"/>
              </w:divBdr>
            </w:div>
            <w:div w:id="2002268305">
              <w:marLeft w:val="0"/>
              <w:marRight w:val="0"/>
              <w:marTop w:val="0"/>
              <w:marBottom w:val="0"/>
              <w:divBdr>
                <w:top w:val="none" w:sz="0" w:space="0" w:color="auto"/>
                <w:left w:val="none" w:sz="0" w:space="0" w:color="auto"/>
                <w:bottom w:val="none" w:sz="0" w:space="0" w:color="auto"/>
                <w:right w:val="none" w:sz="0" w:space="0" w:color="auto"/>
              </w:divBdr>
              <w:divsChild>
                <w:div w:id="5537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415">
          <w:marLeft w:val="0"/>
          <w:marRight w:val="0"/>
          <w:marTop w:val="0"/>
          <w:marBottom w:val="0"/>
          <w:divBdr>
            <w:top w:val="none" w:sz="0" w:space="0" w:color="auto"/>
            <w:left w:val="none" w:sz="0" w:space="0" w:color="auto"/>
            <w:bottom w:val="none" w:sz="0" w:space="0" w:color="auto"/>
            <w:right w:val="none" w:sz="0" w:space="0" w:color="auto"/>
          </w:divBdr>
          <w:divsChild>
            <w:div w:id="1187712891">
              <w:marLeft w:val="0"/>
              <w:marRight w:val="0"/>
              <w:marTop w:val="0"/>
              <w:marBottom w:val="0"/>
              <w:divBdr>
                <w:top w:val="none" w:sz="0" w:space="0" w:color="auto"/>
                <w:left w:val="none" w:sz="0" w:space="0" w:color="auto"/>
                <w:bottom w:val="none" w:sz="0" w:space="0" w:color="auto"/>
                <w:right w:val="none" w:sz="0" w:space="0" w:color="auto"/>
              </w:divBdr>
            </w:div>
            <w:div w:id="39785168">
              <w:marLeft w:val="0"/>
              <w:marRight w:val="0"/>
              <w:marTop w:val="0"/>
              <w:marBottom w:val="0"/>
              <w:divBdr>
                <w:top w:val="none" w:sz="0" w:space="0" w:color="auto"/>
                <w:left w:val="none" w:sz="0" w:space="0" w:color="auto"/>
                <w:bottom w:val="none" w:sz="0" w:space="0" w:color="auto"/>
                <w:right w:val="none" w:sz="0" w:space="0" w:color="auto"/>
              </w:divBdr>
              <w:divsChild>
                <w:div w:id="17283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8192">
          <w:marLeft w:val="0"/>
          <w:marRight w:val="0"/>
          <w:marTop w:val="0"/>
          <w:marBottom w:val="0"/>
          <w:divBdr>
            <w:top w:val="none" w:sz="0" w:space="0" w:color="auto"/>
            <w:left w:val="none" w:sz="0" w:space="0" w:color="auto"/>
            <w:bottom w:val="none" w:sz="0" w:space="0" w:color="auto"/>
            <w:right w:val="none" w:sz="0" w:space="0" w:color="auto"/>
          </w:divBdr>
          <w:divsChild>
            <w:div w:id="10394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1004">
      <w:bodyDiv w:val="1"/>
      <w:marLeft w:val="0"/>
      <w:marRight w:val="0"/>
      <w:marTop w:val="0"/>
      <w:marBottom w:val="0"/>
      <w:divBdr>
        <w:top w:val="none" w:sz="0" w:space="0" w:color="auto"/>
        <w:left w:val="none" w:sz="0" w:space="0" w:color="auto"/>
        <w:bottom w:val="none" w:sz="0" w:space="0" w:color="auto"/>
        <w:right w:val="none" w:sz="0" w:space="0" w:color="auto"/>
      </w:divBdr>
    </w:div>
    <w:div w:id="1797794765">
      <w:bodyDiv w:val="1"/>
      <w:marLeft w:val="0"/>
      <w:marRight w:val="0"/>
      <w:marTop w:val="0"/>
      <w:marBottom w:val="0"/>
      <w:divBdr>
        <w:top w:val="none" w:sz="0" w:space="0" w:color="auto"/>
        <w:left w:val="none" w:sz="0" w:space="0" w:color="auto"/>
        <w:bottom w:val="none" w:sz="0" w:space="0" w:color="auto"/>
        <w:right w:val="none" w:sz="0" w:space="0" w:color="auto"/>
      </w:divBdr>
    </w:div>
    <w:div w:id="1846019786">
      <w:bodyDiv w:val="1"/>
      <w:marLeft w:val="0"/>
      <w:marRight w:val="0"/>
      <w:marTop w:val="0"/>
      <w:marBottom w:val="0"/>
      <w:divBdr>
        <w:top w:val="none" w:sz="0" w:space="0" w:color="auto"/>
        <w:left w:val="none" w:sz="0" w:space="0" w:color="auto"/>
        <w:bottom w:val="none" w:sz="0" w:space="0" w:color="auto"/>
        <w:right w:val="none" w:sz="0" w:space="0" w:color="auto"/>
      </w:divBdr>
    </w:div>
    <w:div w:id="1961913489">
      <w:bodyDiv w:val="1"/>
      <w:marLeft w:val="0"/>
      <w:marRight w:val="0"/>
      <w:marTop w:val="0"/>
      <w:marBottom w:val="0"/>
      <w:divBdr>
        <w:top w:val="none" w:sz="0" w:space="0" w:color="auto"/>
        <w:left w:val="none" w:sz="0" w:space="0" w:color="auto"/>
        <w:bottom w:val="none" w:sz="0" w:space="0" w:color="auto"/>
        <w:right w:val="none" w:sz="0" w:space="0" w:color="auto"/>
      </w:divBdr>
      <w:divsChild>
        <w:div w:id="916749520">
          <w:marLeft w:val="0"/>
          <w:marRight w:val="0"/>
          <w:marTop w:val="0"/>
          <w:marBottom w:val="0"/>
          <w:divBdr>
            <w:top w:val="none" w:sz="0" w:space="0" w:color="auto"/>
            <w:left w:val="none" w:sz="0" w:space="0" w:color="auto"/>
            <w:bottom w:val="none" w:sz="0" w:space="0" w:color="auto"/>
            <w:right w:val="none" w:sz="0" w:space="0" w:color="auto"/>
          </w:divBdr>
          <w:divsChild>
            <w:div w:id="125583653">
              <w:marLeft w:val="0"/>
              <w:marRight w:val="0"/>
              <w:marTop w:val="0"/>
              <w:marBottom w:val="0"/>
              <w:divBdr>
                <w:top w:val="none" w:sz="0" w:space="0" w:color="auto"/>
                <w:left w:val="none" w:sz="0" w:space="0" w:color="auto"/>
                <w:bottom w:val="none" w:sz="0" w:space="0" w:color="auto"/>
                <w:right w:val="none" w:sz="0" w:space="0" w:color="auto"/>
              </w:divBdr>
            </w:div>
            <w:div w:id="835801248">
              <w:marLeft w:val="0"/>
              <w:marRight w:val="0"/>
              <w:marTop w:val="0"/>
              <w:marBottom w:val="0"/>
              <w:divBdr>
                <w:top w:val="none" w:sz="0" w:space="0" w:color="auto"/>
                <w:left w:val="none" w:sz="0" w:space="0" w:color="auto"/>
                <w:bottom w:val="none" w:sz="0" w:space="0" w:color="auto"/>
                <w:right w:val="none" w:sz="0" w:space="0" w:color="auto"/>
              </w:divBdr>
              <w:divsChild>
                <w:div w:id="8352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6931</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3</cp:revision>
  <dcterms:created xsi:type="dcterms:W3CDTF">2018-11-16T12:24:00Z</dcterms:created>
  <dcterms:modified xsi:type="dcterms:W3CDTF">2018-11-16T12:40:00Z</dcterms:modified>
</cp:coreProperties>
</file>